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B9159" w14:textId="77777777" w:rsidR="00423147" w:rsidRPr="006A7CDC" w:rsidRDefault="00AF3F76" w:rsidP="002E2661">
      <w:pPr>
        <w:jc w:val="center"/>
        <w:rPr>
          <w:rFonts w:ascii="Arial" w:hAnsi="Arial" w:cs="Arial"/>
          <w:b/>
          <w:sz w:val="22"/>
          <w:szCs w:val="22"/>
        </w:rPr>
      </w:pPr>
      <w:r w:rsidRPr="006A7CDC">
        <w:rPr>
          <w:rFonts w:ascii="Arial" w:hAnsi="Arial" w:cs="Arial"/>
          <w:b/>
          <w:sz w:val="22"/>
          <w:szCs w:val="22"/>
        </w:rPr>
        <w:t>HOUSTON PUBLIC WORKS</w:t>
      </w:r>
    </w:p>
    <w:p w14:paraId="59C40ED9" w14:textId="0523752B" w:rsidR="007A02B8" w:rsidRPr="006A7CDC" w:rsidRDefault="00AF3F76" w:rsidP="002E2661">
      <w:pPr>
        <w:jc w:val="center"/>
        <w:rPr>
          <w:rFonts w:ascii="Arial" w:hAnsi="Arial" w:cs="Arial"/>
          <w:b/>
          <w:sz w:val="22"/>
          <w:szCs w:val="22"/>
        </w:rPr>
      </w:pPr>
      <w:r w:rsidRPr="006A7CDC">
        <w:rPr>
          <w:rFonts w:ascii="Arial" w:hAnsi="Arial" w:cs="Arial"/>
          <w:b/>
          <w:sz w:val="22"/>
          <w:szCs w:val="22"/>
        </w:rPr>
        <w:t xml:space="preserve">REAL ESTATE </w:t>
      </w:r>
      <w:r w:rsidR="007F00A0">
        <w:rPr>
          <w:rFonts w:ascii="Arial" w:hAnsi="Arial" w:cs="Arial"/>
          <w:b/>
          <w:sz w:val="22"/>
          <w:szCs w:val="22"/>
        </w:rPr>
        <w:t>SERVICES</w:t>
      </w:r>
      <w:r w:rsidRPr="006A7CDC">
        <w:rPr>
          <w:rFonts w:ascii="Arial" w:hAnsi="Arial" w:cs="Arial"/>
          <w:b/>
          <w:sz w:val="22"/>
          <w:szCs w:val="22"/>
        </w:rPr>
        <w:t xml:space="preserve"> –</w:t>
      </w:r>
      <w:r w:rsidR="008F4442">
        <w:rPr>
          <w:rFonts w:ascii="Arial" w:hAnsi="Arial" w:cs="Arial"/>
          <w:b/>
          <w:sz w:val="22"/>
          <w:szCs w:val="22"/>
        </w:rPr>
        <w:t xml:space="preserve"> </w:t>
      </w:r>
      <w:r w:rsidR="004D64B2">
        <w:rPr>
          <w:rFonts w:ascii="Arial" w:hAnsi="Arial" w:cs="Arial"/>
          <w:b/>
          <w:sz w:val="22"/>
          <w:szCs w:val="22"/>
        </w:rPr>
        <w:t>ASSET MANAGEMENT</w:t>
      </w:r>
    </w:p>
    <w:p w14:paraId="517A7D10" w14:textId="77777777" w:rsidR="007A02B8" w:rsidRPr="006A7CDC" w:rsidRDefault="007F00A0" w:rsidP="002E2661">
      <w:pPr>
        <w:jc w:val="center"/>
        <w:rPr>
          <w:rFonts w:ascii="Arial" w:hAnsi="Arial" w:cs="Arial"/>
          <w:b/>
          <w:sz w:val="22"/>
          <w:szCs w:val="22"/>
        </w:rPr>
      </w:pPr>
      <w:r>
        <w:rPr>
          <w:rFonts w:ascii="Arial" w:hAnsi="Arial" w:cs="Arial"/>
          <w:b/>
          <w:sz w:val="22"/>
          <w:szCs w:val="22"/>
        </w:rPr>
        <w:t xml:space="preserve">APPRAISAL </w:t>
      </w:r>
      <w:r w:rsidR="00AF3F76" w:rsidRPr="006A7CDC">
        <w:rPr>
          <w:rFonts w:ascii="Arial" w:hAnsi="Arial" w:cs="Arial"/>
          <w:b/>
          <w:sz w:val="22"/>
          <w:szCs w:val="22"/>
        </w:rPr>
        <w:t>SCOPE OF SERVICES</w:t>
      </w:r>
    </w:p>
    <w:p w14:paraId="631CADAB" w14:textId="77777777" w:rsidR="007A02B8" w:rsidRPr="00A95234" w:rsidRDefault="007A02B8" w:rsidP="002E2661">
      <w:pPr>
        <w:jc w:val="both"/>
        <w:rPr>
          <w:rFonts w:ascii="Arial" w:hAnsi="Arial" w:cs="Arial"/>
          <w:sz w:val="22"/>
          <w:szCs w:val="22"/>
        </w:rPr>
      </w:pPr>
    </w:p>
    <w:p w14:paraId="5E3F77AC" w14:textId="77777777" w:rsidR="00C33787" w:rsidRPr="00AB3D10" w:rsidRDefault="0003701E" w:rsidP="002E2661">
      <w:pPr>
        <w:jc w:val="both"/>
        <w:rPr>
          <w:rFonts w:ascii="Arial" w:hAnsi="Arial" w:cs="Arial"/>
          <w:sz w:val="22"/>
          <w:szCs w:val="22"/>
        </w:rPr>
      </w:pPr>
      <w:r>
        <w:rPr>
          <w:rFonts w:ascii="Arial" w:hAnsi="Arial" w:cs="Arial"/>
          <w:sz w:val="22"/>
          <w:szCs w:val="22"/>
        </w:rPr>
        <w:t>In preparing appraisals for Houston Public Works</w:t>
      </w:r>
      <w:r w:rsidR="007F00A0">
        <w:rPr>
          <w:rFonts w:ascii="Arial" w:hAnsi="Arial" w:cs="Arial"/>
          <w:sz w:val="22"/>
          <w:szCs w:val="22"/>
        </w:rPr>
        <w:t xml:space="preserve">, </w:t>
      </w:r>
      <w:r>
        <w:rPr>
          <w:rFonts w:ascii="Arial" w:hAnsi="Arial" w:cs="Arial"/>
          <w:sz w:val="22"/>
          <w:szCs w:val="22"/>
        </w:rPr>
        <w:t xml:space="preserve">Real Estate </w:t>
      </w:r>
      <w:r w:rsidR="007F00A0">
        <w:rPr>
          <w:rFonts w:ascii="Arial" w:hAnsi="Arial" w:cs="Arial"/>
          <w:sz w:val="22"/>
          <w:szCs w:val="22"/>
        </w:rPr>
        <w:t>Services</w:t>
      </w:r>
      <w:r>
        <w:rPr>
          <w:rFonts w:ascii="Arial" w:hAnsi="Arial" w:cs="Arial"/>
          <w:sz w:val="22"/>
          <w:szCs w:val="22"/>
        </w:rPr>
        <w:t>, a</w:t>
      </w:r>
      <w:r w:rsidR="00741140">
        <w:rPr>
          <w:rFonts w:ascii="Arial" w:hAnsi="Arial" w:cs="Arial"/>
          <w:sz w:val="22"/>
          <w:szCs w:val="22"/>
        </w:rPr>
        <w:t xml:space="preserve">ppraisers </w:t>
      </w:r>
      <w:r w:rsidR="007F00A0">
        <w:rPr>
          <w:rFonts w:ascii="Arial" w:hAnsi="Arial" w:cs="Arial"/>
          <w:sz w:val="22"/>
          <w:szCs w:val="22"/>
        </w:rPr>
        <w:t>must</w:t>
      </w:r>
      <w:r w:rsidR="00741140">
        <w:rPr>
          <w:rFonts w:ascii="Arial" w:hAnsi="Arial" w:cs="Arial"/>
          <w:sz w:val="22"/>
          <w:szCs w:val="22"/>
        </w:rPr>
        <w:t xml:space="preserve"> </w:t>
      </w:r>
      <w:r w:rsidR="007A02B8" w:rsidRPr="00AB3D10">
        <w:rPr>
          <w:rFonts w:ascii="Arial" w:hAnsi="Arial" w:cs="Arial"/>
          <w:sz w:val="22"/>
          <w:szCs w:val="22"/>
        </w:rPr>
        <w:t>adhe</w:t>
      </w:r>
      <w:r w:rsidR="00C33787" w:rsidRPr="00AB3D10">
        <w:rPr>
          <w:rFonts w:ascii="Arial" w:hAnsi="Arial" w:cs="Arial"/>
          <w:sz w:val="22"/>
          <w:szCs w:val="22"/>
        </w:rPr>
        <w:t xml:space="preserve">re to the </w:t>
      </w:r>
      <w:bookmarkStart w:id="0" w:name="OLE_LINK1"/>
      <w:r w:rsidR="007A02B8" w:rsidRPr="00AB3D10">
        <w:rPr>
          <w:rFonts w:ascii="Arial" w:hAnsi="Arial" w:cs="Arial"/>
          <w:sz w:val="22"/>
          <w:szCs w:val="22"/>
        </w:rPr>
        <w:t xml:space="preserve">following basic </w:t>
      </w:r>
      <w:r w:rsidR="007A02B8" w:rsidRPr="00AB3D10">
        <w:rPr>
          <w:rFonts w:ascii="Arial" w:hAnsi="Arial" w:cs="Arial"/>
          <w:color w:val="000000"/>
          <w:sz w:val="22"/>
          <w:szCs w:val="22"/>
        </w:rPr>
        <w:t>guidelines</w:t>
      </w:r>
      <w:r w:rsidR="004F4D80" w:rsidRPr="00AB3D10">
        <w:rPr>
          <w:rFonts w:ascii="Arial" w:hAnsi="Arial" w:cs="Arial"/>
          <w:color w:val="000000"/>
          <w:sz w:val="22"/>
          <w:szCs w:val="22"/>
        </w:rPr>
        <w:t xml:space="preserve"> and</w:t>
      </w:r>
      <w:r w:rsidR="007A02B8" w:rsidRPr="00AB3D10">
        <w:rPr>
          <w:rFonts w:ascii="Arial" w:hAnsi="Arial" w:cs="Arial"/>
          <w:color w:val="000000"/>
          <w:sz w:val="22"/>
          <w:szCs w:val="22"/>
        </w:rPr>
        <w:t xml:space="preserve"> requirements</w:t>
      </w:r>
      <w:r w:rsidR="004F4D80" w:rsidRPr="00AB3D10">
        <w:rPr>
          <w:rFonts w:ascii="Arial" w:hAnsi="Arial" w:cs="Arial"/>
          <w:color w:val="000000"/>
          <w:sz w:val="22"/>
          <w:szCs w:val="22"/>
        </w:rPr>
        <w:t xml:space="preserve"> set forth </w:t>
      </w:r>
      <w:r w:rsidR="00EC059D" w:rsidRPr="00AB3D10">
        <w:rPr>
          <w:rFonts w:ascii="Arial" w:hAnsi="Arial" w:cs="Arial"/>
          <w:color w:val="000000"/>
          <w:sz w:val="22"/>
          <w:szCs w:val="22"/>
        </w:rPr>
        <w:t>with</w:t>
      </w:r>
      <w:r w:rsidR="004F4D80" w:rsidRPr="00AB3D10">
        <w:rPr>
          <w:rFonts w:ascii="Arial" w:hAnsi="Arial" w:cs="Arial"/>
          <w:color w:val="000000"/>
          <w:sz w:val="22"/>
          <w:szCs w:val="22"/>
        </w:rPr>
        <w:t xml:space="preserve">in this </w:t>
      </w:r>
      <w:r w:rsidR="000A12A3">
        <w:rPr>
          <w:rFonts w:ascii="Arial" w:hAnsi="Arial" w:cs="Arial"/>
          <w:color w:val="000000"/>
          <w:sz w:val="22"/>
          <w:szCs w:val="22"/>
        </w:rPr>
        <w:t>S</w:t>
      </w:r>
      <w:r w:rsidR="004F4D80" w:rsidRPr="00AB3D10">
        <w:rPr>
          <w:rFonts w:ascii="Arial" w:hAnsi="Arial" w:cs="Arial"/>
          <w:color w:val="000000"/>
          <w:sz w:val="22"/>
          <w:szCs w:val="22"/>
        </w:rPr>
        <w:t>cope</w:t>
      </w:r>
      <w:r w:rsidR="000A12A3">
        <w:rPr>
          <w:rFonts w:ascii="Arial" w:hAnsi="Arial" w:cs="Arial"/>
          <w:color w:val="000000"/>
          <w:sz w:val="22"/>
          <w:szCs w:val="22"/>
        </w:rPr>
        <w:t xml:space="preserve"> of Services</w:t>
      </w:r>
      <w:r w:rsidR="007A02B8" w:rsidRPr="00AB3D10">
        <w:rPr>
          <w:rFonts w:ascii="Arial" w:hAnsi="Arial" w:cs="Arial"/>
          <w:color w:val="000000"/>
          <w:sz w:val="22"/>
          <w:szCs w:val="22"/>
        </w:rPr>
        <w:t>,</w:t>
      </w:r>
      <w:r w:rsidR="007A02B8" w:rsidRPr="00AB3D10">
        <w:rPr>
          <w:rFonts w:ascii="Arial" w:hAnsi="Arial" w:cs="Arial"/>
          <w:sz w:val="22"/>
          <w:szCs w:val="22"/>
        </w:rPr>
        <w:t xml:space="preserve"> </w:t>
      </w:r>
      <w:r w:rsidR="002E2661">
        <w:rPr>
          <w:rFonts w:ascii="Arial" w:hAnsi="Arial" w:cs="Arial"/>
          <w:sz w:val="22"/>
          <w:szCs w:val="22"/>
        </w:rPr>
        <w:t xml:space="preserve">the </w:t>
      </w:r>
      <w:r w:rsidR="007A02B8" w:rsidRPr="00AB3D10">
        <w:rPr>
          <w:rFonts w:ascii="Arial" w:hAnsi="Arial" w:cs="Arial"/>
          <w:sz w:val="22"/>
          <w:szCs w:val="22"/>
        </w:rPr>
        <w:t xml:space="preserve">Houston </w:t>
      </w:r>
      <w:r w:rsidR="00F60E0C">
        <w:rPr>
          <w:rFonts w:ascii="Arial" w:hAnsi="Arial" w:cs="Arial"/>
          <w:sz w:val="22"/>
          <w:szCs w:val="22"/>
        </w:rPr>
        <w:t xml:space="preserve">Public Works, </w:t>
      </w:r>
      <w:r w:rsidR="00C33787" w:rsidRPr="00AB3D10">
        <w:rPr>
          <w:rFonts w:ascii="Arial" w:hAnsi="Arial" w:cs="Arial"/>
          <w:sz w:val="22"/>
          <w:szCs w:val="22"/>
        </w:rPr>
        <w:t xml:space="preserve">Real Estate </w:t>
      </w:r>
      <w:r w:rsidR="007F00A0">
        <w:rPr>
          <w:rFonts w:ascii="Arial" w:hAnsi="Arial" w:cs="Arial"/>
          <w:sz w:val="22"/>
          <w:szCs w:val="22"/>
        </w:rPr>
        <w:t>Services’</w:t>
      </w:r>
      <w:r w:rsidR="00C33787" w:rsidRPr="00AB3D10">
        <w:rPr>
          <w:rFonts w:ascii="Arial" w:hAnsi="Arial" w:cs="Arial"/>
          <w:sz w:val="22"/>
          <w:szCs w:val="22"/>
        </w:rPr>
        <w:t xml:space="preserve"> </w:t>
      </w:r>
      <w:r w:rsidR="007B7AFD" w:rsidRPr="006A18BA">
        <w:rPr>
          <w:rFonts w:ascii="Arial" w:hAnsi="Arial" w:cs="Arial"/>
          <w:sz w:val="22"/>
          <w:szCs w:val="22"/>
        </w:rPr>
        <w:t>Land Disposition</w:t>
      </w:r>
      <w:r w:rsidR="007B7AFD">
        <w:rPr>
          <w:rFonts w:ascii="Arial" w:hAnsi="Arial" w:cs="Arial"/>
          <w:sz w:val="22"/>
          <w:szCs w:val="22"/>
        </w:rPr>
        <w:t xml:space="preserve"> </w:t>
      </w:r>
      <w:r w:rsidR="00C33787" w:rsidRPr="00AB3D10">
        <w:rPr>
          <w:rFonts w:ascii="Arial" w:hAnsi="Arial" w:cs="Arial"/>
          <w:sz w:val="22"/>
          <w:szCs w:val="22"/>
        </w:rPr>
        <w:t xml:space="preserve">Appraisal </w:t>
      </w:r>
      <w:r w:rsidR="00F7676B">
        <w:rPr>
          <w:rFonts w:ascii="Arial" w:hAnsi="Arial" w:cs="Arial"/>
          <w:sz w:val="22"/>
          <w:szCs w:val="22"/>
        </w:rPr>
        <w:t xml:space="preserve">Report </w:t>
      </w:r>
      <w:r w:rsidR="00C33787" w:rsidRPr="00AB3D10">
        <w:rPr>
          <w:rFonts w:ascii="Arial" w:hAnsi="Arial" w:cs="Arial"/>
          <w:sz w:val="22"/>
          <w:szCs w:val="22"/>
        </w:rPr>
        <w:t>Format,</w:t>
      </w:r>
      <w:r w:rsidR="007A02B8" w:rsidRPr="00AB3D10">
        <w:rPr>
          <w:rFonts w:ascii="Arial" w:hAnsi="Arial" w:cs="Arial"/>
          <w:sz w:val="22"/>
          <w:szCs w:val="22"/>
        </w:rPr>
        <w:t xml:space="preserve"> and the </w:t>
      </w:r>
      <w:r w:rsidR="00741140">
        <w:rPr>
          <w:rFonts w:ascii="Arial" w:hAnsi="Arial" w:cs="Arial"/>
          <w:sz w:val="22"/>
          <w:szCs w:val="22"/>
        </w:rPr>
        <w:t xml:space="preserve">current edition of the </w:t>
      </w:r>
      <w:r w:rsidR="007A02B8" w:rsidRPr="00AB3D10">
        <w:rPr>
          <w:rFonts w:ascii="Arial" w:hAnsi="Arial" w:cs="Arial"/>
          <w:sz w:val="22"/>
          <w:szCs w:val="22"/>
        </w:rPr>
        <w:t>Uniform Standards of Professional Appraisal Practice (USPAP)</w:t>
      </w:r>
      <w:r w:rsidR="003C3084">
        <w:rPr>
          <w:rFonts w:ascii="Arial" w:hAnsi="Arial" w:cs="Arial"/>
          <w:sz w:val="22"/>
          <w:szCs w:val="22"/>
        </w:rPr>
        <w:t>.</w:t>
      </w:r>
      <w:bookmarkEnd w:id="0"/>
    </w:p>
    <w:p w14:paraId="43DEF9AB" w14:textId="77777777" w:rsidR="00EF1603" w:rsidRPr="00AB3D10" w:rsidRDefault="00EF1603" w:rsidP="002E2661">
      <w:pPr>
        <w:jc w:val="both"/>
        <w:rPr>
          <w:rFonts w:ascii="Arial" w:hAnsi="Arial" w:cs="Arial"/>
          <w:sz w:val="22"/>
          <w:szCs w:val="22"/>
        </w:rPr>
      </w:pPr>
    </w:p>
    <w:p w14:paraId="5C1CFC72" w14:textId="77777777" w:rsidR="007A02B8" w:rsidRDefault="007A02B8" w:rsidP="002E2661">
      <w:pPr>
        <w:jc w:val="both"/>
        <w:rPr>
          <w:rFonts w:ascii="Arial" w:hAnsi="Arial" w:cs="Arial"/>
          <w:sz w:val="22"/>
          <w:szCs w:val="22"/>
        </w:rPr>
      </w:pPr>
      <w:r w:rsidRPr="00AB3D10">
        <w:rPr>
          <w:rFonts w:ascii="Arial" w:hAnsi="Arial" w:cs="Arial"/>
          <w:b/>
          <w:sz w:val="22"/>
          <w:szCs w:val="22"/>
          <w:u w:val="single"/>
        </w:rPr>
        <w:t>Form</w:t>
      </w:r>
      <w:r w:rsidR="007B7AFD" w:rsidRPr="006A18BA">
        <w:rPr>
          <w:rFonts w:ascii="Arial" w:hAnsi="Arial" w:cs="Arial"/>
          <w:b/>
          <w:sz w:val="22"/>
          <w:szCs w:val="22"/>
          <w:u w:val="single"/>
        </w:rPr>
        <w:t>at</w:t>
      </w:r>
      <w:r w:rsidRPr="00AB3D10">
        <w:rPr>
          <w:rFonts w:ascii="Arial" w:hAnsi="Arial" w:cs="Arial"/>
          <w:b/>
          <w:sz w:val="22"/>
          <w:szCs w:val="22"/>
          <w:u w:val="single"/>
        </w:rPr>
        <w:t xml:space="preserve"> and Presentation</w:t>
      </w:r>
      <w:r w:rsidRPr="00D103AB">
        <w:rPr>
          <w:rFonts w:ascii="Arial" w:hAnsi="Arial" w:cs="Arial"/>
          <w:b/>
          <w:sz w:val="22"/>
          <w:szCs w:val="22"/>
        </w:rPr>
        <w:t>:</w:t>
      </w:r>
    </w:p>
    <w:p w14:paraId="5F0D8DC2" w14:textId="77777777" w:rsidR="00A95234" w:rsidRPr="00A95234" w:rsidRDefault="00A95234" w:rsidP="002E2661">
      <w:pPr>
        <w:jc w:val="both"/>
        <w:rPr>
          <w:rFonts w:ascii="Arial" w:hAnsi="Arial" w:cs="Arial"/>
          <w:sz w:val="4"/>
          <w:szCs w:val="4"/>
        </w:rPr>
      </w:pPr>
    </w:p>
    <w:p w14:paraId="26043E58" w14:textId="77777777" w:rsidR="00B75D37" w:rsidRDefault="00B75D37" w:rsidP="00A05F28">
      <w:pPr>
        <w:numPr>
          <w:ilvl w:val="0"/>
          <w:numId w:val="1"/>
        </w:numPr>
        <w:spacing w:after="120"/>
        <w:jc w:val="both"/>
        <w:rPr>
          <w:rFonts w:ascii="Arial" w:hAnsi="Arial" w:cs="Arial"/>
          <w:sz w:val="22"/>
          <w:szCs w:val="22"/>
        </w:rPr>
      </w:pPr>
      <w:r w:rsidRPr="000A0773">
        <w:rPr>
          <w:rFonts w:ascii="Arial" w:hAnsi="Arial" w:cs="Arial"/>
          <w:sz w:val="22"/>
          <w:szCs w:val="22"/>
        </w:rPr>
        <w:t xml:space="preserve">The appraisal </w:t>
      </w:r>
      <w:r w:rsidR="007F00A0">
        <w:rPr>
          <w:rFonts w:ascii="Arial" w:hAnsi="Arial" w:cs="Arial"/>
          <w:sz w:val="22"/>
          <w:szCs w:val="22"/>
        </w:rPr>
        <w:t xml:space="preserve">report </w:t>
      </w:r>
      <w:r w:rsidRPr="000A0773">
        <w:rPr>
          <w:rFonts w:ascii="Arial" w:hAnsi="Arial" w:cs="Arial"/>
          <w:sz w:val="22"/>
          <w:szCs w:val="22"/>
        </w:rPr>
        <w:t>must be clearly and accurately set forth in a manner tha</w:t>
      </w:r>
      <w:r w:rsidR="00C1178B" w:rsidRPr="000A0773">
        <w:rPr>
          <w:rFonts w:ascii="Arial" w:hAnsi="Arial" w:cs="Arial"/>
          <w:sz w:val="22"/>
          <w:szCs w:val="22"/>
        </w:rPr>
        <w:t>t is not misleading</w:t>
      </w:r>
      <w:r w:rsidR="007F00A0">
        <w:rPr>
          <w:rFonts w:ascii="Arial" w:hAnsi="Arial" w:cs="Arial"/>
          <w:sz w:val="22"/>
          <w:szCs w:val="22"/>
        </w:rPr>
        <w:t>.  It must</w:t>
      </w:r>
      <w:r w:rsidR="00E01F28" w:rsidRPr="00AB3D10">
        <w:rPr>
          <w:rFonts w:ascii="Arial" w:hAnsi="Arial" w:cs="Arial"/>
          <w:sz w:val="22"/>
          <w:szCs w:val="22"/>
        </w:rPr>
        <w:t xml:space="preserve"> </w:t>
      </w:r>
      <w:r w:rsidR="00C1178B" w:rsidRPr="00AB3D10">
        <w:rPr>
          <w:rFonts w:ascii="Arial" w:hAnsi="Arial" w:cs="Arial"/>
          <w:sz w:val="22"/>
          <w:szCs w:val="22"/>
        </w:rPr>
        <w:t>c</w:t>
      </w:r>
      <w:r w:rsidRPr="00AB3D10">
        <w:rPr>
          <w:rFonts w:ascii="Arial" w:hAnsi="Arial" w:cs="Arial"/>
          <w:sz w:val="22"/>
          <w:szCs w:val="22"/>
        </w:rPr>
        <w:t xml:space="preserve">ontain </w:t>
      </w:r>
      <w:r w:rsidR="007F00A0">
        <w:rPr>
          <w:rFonts w:ascii="Arial" w:hAnsi="Arial" w:cs="Arial"/>
          <w:sz w:val="22"/>
          <w:szCs w:val="22"/>
        </w:rPr>
        <w:t>enough</w:t>
      </w:r>
      <w:r w:rsidRPr="00AB3D10">
        <w:rPr>
          <w:rFonts w:ascii="Arial" w:hAnsi="Arial" w:cs="Arial"/>
          <w:sz w:val="22"/>
          <w:szCs w:val="22"/>
        </w:rPr>
        <w:t xml:space="preserve"> information to enable the </w:t>
      </w:r>
      <w:r w:rsidR="007F00A0">
        <w:rPr>
          <w:rFonts w:ascii="Arial" w:hAnsi="Arial" w:cs="Arial"/>
          <w:sz w:val="22"/>
          <w:szCs w:val="22"/>
        </w:rPr>
        <w:t>Intended User</w:t>
      </w:r>
      <w:r w:rsidRPr="00AB3D10">
        <w:rPr>
          <w:rFonts w:ascii="Arial" w:hAnsi="Arial" w:cs="Arial"/>
          <w:sz w:val="22"/>
          <w:szCs w:val="22"/>
        </w:rPr>
        <w:t xml:space="preserve"> </w:t>
      </w:r>
      <w:r w:rsidR="008C50D0" w:rsidRPr="00AB3D10">
        <w:rPr>
          <w:rFonts w:ascii="Arial" w:hAnsi="Arial" w:cs="Arial"/>
          <w:sz w:val="22"/>
          <w:szCs w:val="22"/>
        </w:rPr>
        <w:t xml:space="preserve">to </w:t>
      </w:r>
      <w:r w:rsidR="007F00A0">
        <w:rPr>
          <w:rFonts w:ascii="Arial" w:hAnsi="Arial" w:cs="Arial"/>
          <w:sz w:val="22"/>
          <w:szCs w:val="22"/>
        </w:rPr>
        <w:t>ful</w:t>
      </w:r>
      <w:r w:rsidR="00450B64" w:rsidRPr="00AB3D10">
        <w:rPr>
          <w:rFonts w:ascii="Arial" w:hAnsi="Arial" w:cs="Arial"/>
          <w:sz w:val="22"/>
          <w:szCs w:val="22"/>
        </w:rPr>
        <w:t>ly</w:t>
      </w:r>
      <w:r w:rsidR="007F00A0">
        <w:rPr>
          <w:rFonts w:ascii="Arial" w:hAnsi="Arial" w:cs="Arial"/>
          <w:sz w:val="22"/>
          <w:szCs w:val="22"/>
        </w:rPr>
        <w:t xml:space="preserve"> and properly</w:t>
      </w:r>
      <w:r w:rsidR="00450B64" w:rsidRPr="00AB3D10">
        <w:rPr>
          <w:rFonts w:ascii="Arial" w:hAnsi="Arial" w:cs="Arial"/>
          <w:sz w:val="22"/>
          <w:szCs w:val="22"/>
        </w:rPr>
        <w:t xml:space="preserve"> </w:t>
      </w:r>
      <w:r w:rsidR="008C50D0" w:rsidRPr="00AB3D10">
        <w:rPr>
          <w:rFonts w:ascii="Arial" w:hAnsi="Arial" w:cs="Arial"/>
          <w:sz w:val="22"/>
          <w:szCs w:val="22"/>
        </w:rPr>
        <w:t xml:space="preserve">understand the </w:t>
      </w:r>
      <w:r w:rsidR="00450B64">
        <w:rPr>
          <w:rFonts w:ascii="Arial" w:hAnsi="Arial" w:cs="Arial"/>
          <w:sz w:val="22"/>
          <w:szCs w:val="22"/>
        </w:rPr>
        <w:t>appraisal</w:t>
      </w:r>
      <w:r w:rsidR="00E01F28" w:rsidRPr="00AB3D10">
        <w:rPr>
          <w:rFonts w:ascii="Arial" w:hAnsi="Arial" w:cs="Arial"/>
          <w:sz w:val="22"/>
          <w:szCs w:val="22"/>
        </w:rPr>
        <w:t xml:space="preserve">.  </w:t>
      </w:r>
      <w:r w:rsidR="007F00A0">
        <w:rPr>
          <w:rFonts w:ascii="Arial" w:hAnsi="Arial" w:cs="Arial"/>
          <w:sz w:val="22"/>
          <w:szCs w:val="22"/>
        </w:rPr>
        <w:t>It</w:t>
      </w:r>
      <w:r w:rsidR="00E01F28" w:rsidRPr="000A0773">
        <w:rPr>
          <w:rFonts w:ascii="Arial" w:hAnsi="Arial" w:cs="Arial"/>
          <w:sz w:val="22"/>
          <w:szCs w:val="22"/>
        </w:rPr>
        <w:t xml:space="preserve"> must </w:t>
      </w:r>
      <w:r w:rsidR="007A7CC0" w:rsidRPr="000A0773">
        <w:rPr>
          <w:rFonts w:ascii="Arial" w:hAnsi="Arial" w:cs="Arial"/>
          <w:sz w:val="22"/>
          <w:szCs w:val="22"/>
        </w:rPr>
        <w:t>c</w:t>
      </w:r>
      <w:r w:rsidR="00E01F28" w:rsidRPr="000A0773">
        <w:rPr>
          <w:rFonts w:ascii="Arial" w:hAnsi="Arial" w:cs="Arial"/>
          <w:sz w:val="22"/>
          <w:szCs w:val="22"/>
        </w:rPr>
        <w:t>learly</w:t>
      </w:r>
      <w:r w:rsidR="00570AA4" w:rsidRPr="000A0773">
        <w:rPr>
          <w:rFonts w:ascii="Arial" w:hAnsi="Arial" w:cs="Arial"/>
          <w:sz w:val="22"/>
          <w:szCs w:val="22"/>
        </w:rPr>
        <w:t xml:space="preserve"> and accurately</w:t>
      </w:r>
      <w:r w:rsidRPr="000A0773">
        <w:rPr>
          <w:rFonts w:ascii="Arial" w:hAnsi="Arial" w:cs="Arial"/>
          <w:sz w:val="22"/>
          <w:szCs w:val="22"/>
        </w:rPr>
        <w:t xml:space="preserve"> disclose all assumptions, extraordinary assumptions, hypothetical conditions</w:t>
      </w:r>
      <w:r w:rsidR="000E4AE6" w:rsidRPr="000A0773">
        <w:rPr>
          <w:rFonts w:ascii="Arial" w:hAnsi="Arial" w:cs="Arial"/>
          <w:sz w:val="22"/>
          <w:szCs w:val="22"/>
        </w:rPr>
        <w:t>,</w:t>
      </w:r>
      <w:r w:rsidRPr="000A0773">
        <w:rPr>
          <w:rFonts w:ascii="Arial" w:hAnsi="Arial" w:cs="Arial"/>
          <w:sz w:val="22"/>
          <w:szCs w:val="22"/>
        </w:rPr>
        <w:t xml:space="preserve"> and limiting conditions utilized in the appraisal process.</w:t>
      </w:r>
    </w:p>
    <w:p w14:paraId="0BD87AE8" w14:textId="77777777" w:rsidR="00682AD9" w:rsidRDefault="00C60663" w:rsidP="00A05F28">
      <w:pPr>
        <w:numPr>
          <w:ilvl w:val="0"/>
          <w:numId w:val="1"/>
        </w:numPr>
        <w:spacing w:after="120"/>
        <w:jc w:val="both"/>
        <w:rPr>
          <w:rFonts w:ascii="Arial" w:hAnsi="Arial" w:cs="Arial"/>
          <w:color w:val="000000"/>
          <w:sz w:val="22"/>
          <w:szCs w:val="22"/>
        </w:rPr>
      </w:pPr>
      <w:r w:rsidRPr="00AB3D10">
        <w:rPr>
          <w:rFonts w:ascii="Arial" w:hAnsi="Arial" w:cs="Arial"/>
          <w:color w:val="000000"/>
          <w:sz w:val="22"/>
          <w:szCs w:val="22"/>
        </w:rPr>
        <w:t>Th</w:t>
      </w:r>
      <w:r w:rsidR="006D4950" w:rsidRPr="00AB3D10">
        <w:rPr>
          <w:rFonts w:ascii="Arial" w:hAnsi="Arial" w:cs="Arial"/>
          <w:color w:val="000000"/>
          <w:sz w:val="22"/>
          <w:szCs w:val="22"/>
        </w:rPr>
        <w:t xml:space="preserve">e appraisal </w:t>
      </w:r>
      <w:r w:rsidR="005C0906" w:rsidRPr="00495E04">
        <w:rPr>
          <w:rFonts w:ascii="Arial" w:hAnsi="Arial" w:cs="Arial"/>
          <w:color w:val="000000"/>
          <w:sz w:val="22"/>
          <w:szCs w:val="22"/>
        </w:rPr>
        <w:t>report</w:t>
      </w:r>
      <w:r w:rsidR="005C0906">
        <w:rPr>
          <w:rFonts w:ascii="Arial" w:hAnsi="Arial" w:cs="Arial"/>
          <w:color w:val="000000"/>
          <w:sz w:val="22"/>
          <w:szCs w:val="22"/>
        </w:rPr>
        <w:t xml:space="preserve"> </w:t>
      </w:r>
      <w:r w:rsidR="006D4950" w:rsidRPr="00AB3D10">
        <w:rPr>
          <w:rFonts w:ascii="Arial" w:hAnsi="Arial" w:cs="Arial"/>
          <w:color w:val="000000"/>
          <w:sz w:val="22"/>
          <w:szCs w:val="22"/>
        </w:rPr>
        <w:t>must</w:t>
      </w:r>
      <w:r w:rsidRPr="00AB3D10">
        <w:rPr>
          <w:rFonts w:ascii="Arial" w:hAnsi="Arial" w:cs="Arial"/>
          <w:color w:val="000000"/>
          <w:sz w:val="22"/>
          <w:szCs w:val="22"/>
        </w:rPr>
        <w:t xml:space="preserve"> be</w:t>
      </w:r>
      <w:r w:rsidR="00D55CD3" w:rsidRPr="00AB3D10">
        <w:rPr>
          <w:rFonts w:ascii="Arial" w:hAnsi="Arial" w:cs="Arial"/>
          <w:color w:val="000000"/>
          <w:sz w:val="22"/>
          <w:szCs w:val="22"/>
        </w:rPr>
        <w:t xml:space="preserve"> </w:t>
      </w:r>
      <w:r w:rsidR="005C0906">
        <w:rPr>
          <w:rFonts w:ascii="Arial" w:hAnsi="Arial" w:cs="Arial"/>
          <w:color w:val="000000"/>
          <w:sz w:val="22"/>
          <w:szCs w:val="22"/>
        </w:rPr>
        <w:t xml:space="preserve">prepared utilizing </w:t>
      </w:r>
      <w:r w:rsidR="005C0906">
        <w:rPr>
          <w:rFonts w:ascii="Arial" w:hAnsi="Arial" w:cs="Arial"/>
          <w:sz w:val="22"/>
          <w:szCs w:val="22"/>
        </w:rPr>
        <w:t xml:space="preserve">the </w:t>
      </w:r>
      <w:r w:rsidR="005C0906" w:rsidRPr="00AB3D10">
        <w:rPr>
          <w:rFonts w:ascii="Arial" w:hAnsi="Arial" w:cs="Arial"/>
          <w:sz w:val="22"/>
          <w:szCs w:val="22"/>
        </w:rPr>
        <w:t>Houston</w:t>
      </w:r>
      <w:r w:rsidR="007F00A0">
        <w:rPr>
          <w:rFonts w:ascii="Arial" w:hAnsi="Arial" w:cs="Arial"/>
          <w:sz w:val="22"/>
          <w:szCs w:val="22"/>
        </w:rPr>
        <w:t xml:space="preserve"> Public Works,</w:t>
      </w:r>
      <w:r w:rsidR="005C0906" w:rsidRPr="00AB3D10">
        <w:rPr>
          <w:rFonts w:ascii="Arial" w:hAnsi="Arial" w:cs="Arial"/>
          <w:sz w:val="22"/>
          <w:szCs w:val="22"/>
        </w:rPr>
        <w:t xml:space="preserve"> Real Estate </w:t>
      </w:r>
      <w:r w:rsidR="007F00A0">
        <w:rPr>
          <w:rFonts w:ascii="Arial" w:hAnsi="Arial" w:cs="Arial"/>
          <w:sz w:val="22"/>
          <w:szCs w:val="22"/>
        </w:rPr>
        <w:t>Service</w:t>
      </w:r>
      <w:r w:rsidR="005C0906" w:rsidRPr="00806EDF">
        <w:rPr>
          <w:rFonts w:ascii="Arial" w:hAnsi="Arial" w:cs="Arial"/>
          <w:sz w:val="22"/>
          <w:szCs w:val="22"/>
        </w:rPr>
        <w:t>s</w:t>
      </w:r>
      <w:r w:rsidR="007F00A0">
        <w:rPr>
          <w:rFonts w:ascii="Arial" w:hAnsi="Arial" w:cs="Arial"/>
          <w:sz w:val="22"/>
          <w:szCs w:val="22"/>
        </w:rPr>
        <w:t>’</w:t>
      </w:r>
      <w:r w:rsidR="005C0906" w:rsidRPr="00AB3D10">
        <w:rPr>
          <w:rFonts w:ascii="Arial" w:hAnsi="Arial" w:cs="Arial"/>
          <w:sz w:val="22"/>
          <w:szCs w:val="22"/>
        </w:rPr>
        <w:t xml:space="preserve"> </w:t>
      </w:r>
      <w:r w:rsidR="005C0906" w:rsidRPr="006A18BA">
        <w:rPr>
          <w:rFonts w:ascii="Arial" w:hAnsi="Arial" w:cs="Arial"/>
          <w:sz w:val="22"/>
          <w:szCs w:val="22"/>
        </w:rPr>
        <w:t>Land Disposition</w:t>
      </w:r>
      <w:r w:rsidR="005C0906">
        <w:rPr>
          <w:rFonts w:ascii="Arial" w:hAnsi="Arial" w:cs="Arial"/>
          <w:sz w:val="22"/>
          <w:szCs w:val="22"/>
        </w:rPr>
        <w:t xml:space="preserve"> </w:t>
      </w:r>
      <w:r w:rsidR="005C0906" w:rsidRPr="00AB3D10">
        <w:rPr>
          <w:rFonts w:ascii="Arial" w:hAnsi="Arial" w:cs="Arial"/>
          <w:sz w:val="22"/>
          <w:szCs w:val="22"/>
        </w:rPr>
        <w:t xml:space="preserve">Appraisal </w:t>
      </w:r>
      <w:r w:rsidR="007F00A0">
        <w:rPr>
          <w:rFonts w:ascii="Arial" w:hAnsi="Arial" w:cs="Arial"/>
          <w:sz w:val="22"/>
          <w:szCs w:val="22"/>
        </w:rPr>
        <w:t xml:space="preserve">Report </w:t>
      </w:r>
      <w:r w:rsidR="005C0906" w:rsidRPr="00AB3D10">
        <w:rPr>
          <w:rFonts w:ascii="Arial" w:hAnsi="Arial" w:cs="Arial"/>
          <w:sz w:val="22"/>
          <w:szCs w:val="22"/>
        </w:rPr>
        <w:t>Format</w:t>
      </w:r>
      <w:r w:rsidR="000A0773" w:rsidRPr="00495E04">
        <w:rPr>
          <w:rFonts w:ascii="Arial" w:hAnsi="Arial" w:cs="Arial"/>
          <w:sz w:val="22"/>
          <w:szCs w:val="22"/>
        </w:rPr>
        <w:t>.</w:t>
      </w:r>
    </w:p>
    <w:p w14:paraId="0AEFCDF5" w14:textId="77777777" w:rsidR="001E11E1" w:rsidRDefault="00261A45" w:rsidP="00A05F28">
      <w:pPr>
        <w:numPr>
          <w:ilvl w:val="0"/>
          <w:numId w:val="1"/>
        </w:numPr>
        <w:spacing w:after="120"/>
        <w:jc w:val="both"/>
        <w:rPr>
          <w:rFonts w:ascii="Arial" w:hAnsi="Arial" w:cs="Arial"/>
          <w:color w:val="000000"/>
          <w:sz w:val="22"/>
          <w:szCs w:val="22"/>
        </w:rPr>
      </w:pPr>
      <w:r w:rsidRPr="00495E04">
        <w:rPr>
          <w:rFonts w:ascii="Arial" w:hAnsi="Arial" w:cs="Arial"/>
          <w:color w:val="000000"/>
          <w:sz w:val="22"/>
          <w:szCs w:val="22"/>
        </w:rPr>
        <w:t>P</w:t>
      </w:r>
      <w:r w:rsidR="001E11E1" w:rsidRPr="00495E04">
        <w:rPr>
          <w:rFonts w:ascii="Arial" w:hAnsi="Arial" w:cs="Arial"/>
          <w:color w:val="000000"/>
          <w:sz w:val="22"/>
          <w:szCs w:val="22"/>
        </w:rPr>
        <w:t xml:space="preserve">rovide </w:t>
      </w:r>
      <w:r w:rsidR="00CC2F02" w:rsidRPr="00495E04">
        <w:rPr>
          <w:rFonts w:ascii="Arial" w:hAnsi="Arial" w:cs="Arial"/>
          <w:color w:val="000000"/>
          <w:sz w:val="22"/>
          <w:szCs w:val="22"/>
        </w:rPr>
        <w:t xml:space="preserve">to our office, </w:t>
      </w:r>
      <w:r w:rsidR="005655F4" w:rsidRPr="00495E04">
        <w:rPr>
          <w:rFonts w:ascii="Arial" w:hAnsi="Arial" w:cs="Arial"/>
          <w:color w:val="000000"/>
          <w:sz w:val="22"/>
          <w:szCs w:val="22"/>
        </w:rPr>
        <w:t xml:space="preserve">a </w:t>
      </w:r>
      <w:r w:rsidR="007F00A0">
        <w:rPr>
          <w:rFonts w:ascii="Arial" w:hAnsi="Arial" w:cs="Arial"/>
          <w:color w:val="000000"/>
          <w:sz w:val="22"/>
          <w:szCs w:val="22"/>
        </w:rPr>
        <w:t>PDF</w:t>
      </w:r>
      <w:r w:rsidR="005655F4" w:rsidRPr="00495E04">
        <w:rPr>
          <w:rFonts w:ascii="Arial" w:hAnsi="Arial" w:cs="Arial"/>
          <w:color w:val="000000"/>
          <w:sz w:val="22"/>
          <w:szCs w:val="22"/>
        </w:rPr>
        <w:t xml:space="preserve"> version of </w:t>
      </w:r>
      <w:r w:rsidR="007F00A0">
        <w:rPr>
          <w:rFonts w:ascii="Arial" w:hAnsi="Arial" w:cs="Arial"/>
          <w:color w:val="000000"/>
          <w:sz w:val="22"/>
          <w:szCs w:val="22"/>
        </w:rPr>
        <w:t xml:space="preserve">the </w:t>
      </w:r>
      <w:r w:rsidR="005655F4" w:rsidRPr="00495E04">
        <w:rPr>
          <w:rFonts w:ascii="Arial" w:hAnsi="Arial" w:cs="Arial"/>
          <w:color w:val="000000"/>
          <w:sz w:val="22"/>
          <w:szCs w:val="22"/>
        </w:rPr>
        <w:t xml:space="preserve">appraisal report on CD and four signed, printed </w:t>
      </w:r>
      <w:r w:rsidR="0071571F">
        <w:rPr>
          <w:rFonts w:ascii="Arial" w:hAnsi="Arial" w:cs="Arial"/>
          <w:color w:val="000000"/>
          <w:sz w:val="22"/>
          <w:szCs w:val="22"/>
        </w:rPr>
        <w:t xml:space="preserve">single-sided </w:t>
      </w:r>
      <w:r w:rsidR="005655F4" w:rsidRPr="00495E04">
        <w:rPr>
          <w:rFonts w:ascii="Arial" w:hAnsi="Arial" w:cs="Arial"/>
          <w:color w:val="000000"/>
          <w:sz w:val="22"/>
          <w:szCs w:val="22"/>
        </w:rPr>
        <w:t>originals of the appraisal report bound by a binder clip or staple</w:t>
      </w:r>
      <w:r w:rsidR="00495E04" w:rsidRPr="00495E04">
        <w:rPr>
          <w:rFonts w:ascii="Arial" w:hAnsi="Arial" w:cs="Arial"/>
          <w:color w:val="000000"/>
          <w:sz w:val="22"/>
          <w:szCs w:val="22"/>
        </w:rPr>
        <w:t>.</w:t>
      </w:r>
      <w:r w:rsidR="00850603">
        <w:rPr>
          <w:rFonts w:ascii="Arial" w:hAnsi="Arial" w:cs="Arial"/>
          <w:color w:val="000000"/>
          <w:sz w:val="22"/>
          <w:szCs w:val="22"/>
        </w:rPr>
        <w:t xml:space="preserve">  </w:t>
      </w:r>
      <w:r w:rsidR="00850603" w:rsidRPr="00850603">
        <w:rPr>
          <w:rFonts w:ascii="Arial" w:hAnsi="Arial" w:cs="Arial"/>
          <w:color w:val="000000"/>
          <w:sz w:val="22"/>
          <w:szCs w:val="22"/>
        </w:rPr>
        <w:t>Appraisals should not be assembled with glue, binding combs, or other permanent binding of any kind.</w:t>
      </w:r>
    </w:p>
    <w:p w14:paraId="2CBCE1E8" w14:textId="77777777" w:rsidR="008F7733" w:rsidRPr="008F7733" w:rsidRDefault="008F7733" w:rsidP="008F7733">
      <w:pPr>
        <w:ind w:left="720"/>
        <w:jc w:val="both"/>
        <w:rPr>
          <w:rFonts w:ascii="Arial" w:hAnsi="Arial" w:cs="Arial"/>
          <w:color w:val="000000"/>
          <w:sz w:val="12"/>
          <w:szCs w:val="12"/>
        </w:rPr>
      </w:pPr>
    </w:p>
    <w:p w14:paraId="65335A12" w14:textId="77777777" w:rsidR="00C10C73" w:rsidRDefault="00616FE5" w:rsidP="002E2661">
      <w:pPr>
        <w:jc w:val="both"/>
        <w:rPr>
          <w:rFonts w:ascii="Arial" w:hAnsi="Arial" w:cs="Arial"/>
          <w:sz w:val="22"/>
          <w:szCs w:val="22"/>
        </w:rPr>
      </w:pPr>
      <w:r w:rsidRPr="00AB3D10">
        <w:rPr>
          <w:rFonts w:ascii="Arial" w:hAnsi="Arial" w:cs="Arial"/>
          <w:b/>
          <w:sz w:val="22"/>
          <w:szCs w:val="22"/>
          <w:u w:val="single"/>
        </w:rPr>
        <w:t>Primary</w:t>
      </w:r>
      <w:r w:rsidR="00F45BCE" w:rsidRPr="00AB3D10">
        <w:rPr>
          <w:rFonts w:ascii="Arial" w:hAnsi="Arial" w:cs="Arial"/>
          <w:b/>
          <w:sz w:val="22"/>
          <w:szCs w:val="22"/>
          <w:u w:val="single"/>
        </w:rPr>
        <w:t xml:space="preserve"> Content</w:t>
      </w:r>
      <w:r w:rsidR="00F45BCE" w:rsidRPr="00D103AB">
        <w:rPr>
          <w:rFonts w:ascii="Arial" w:hAnsi="Arial" w:cs="Arial"/>
          <w:b/>
          <w:sz w:val="22"/>
          <w:szCs w:val="22"/>
        </w:rPr>
        <w:t>:</w:t>
      </w:r>
    </w:p>
    <w:p w14:paraId="7E1347BE" w14:textId="77777777" w:rsidR="00A95234" w:rsidRPr="00A95234" w:rsidRDefault="00A95234" w:rsidP="002E2661">
      <w:pPr>
        <w:jc w:val="both"/>
        <w:rPr>
          <w:rFonts w:ascii="Arial" w:hAnsi="Arial" w:cs="Arial"/>
          <w:sz w:val="4"/>
          <w:szCs w:val="4"/>
        </w:rPr>
      </w:pPr>
    </w:p>
    <w:p w14:paraId="44B430BF" w14:textId="77777777" w:rsidR="00616FE5" w:rsidRDefault="0051642D" w:rsidP="00A05F28">
      <w:pPr>
        <w:numPr>
          <w:ilvl w:val="0"/>
          <w:numId w:val="2"/>
        </w:numPr>
        <w:spacing w:after="120"/>
        <w:jc w:val="both"/>
        <w:rPr>
          <w:rFonts w:ascii="Arial" w:hAnsi="Arial" w:cs="Arial"/>
          <w:sz w:val="22"/>
          <w:szCs w:val="22"/>
        </w:rPr>
      </w:pPr>
      <w:r>
        <w:rPr>
          <w:rFonts w:ascii="Arial" w:hAnsi="Arial" w:cs="Arial"/>
          <w:sz w:val="22"/>
          <w:szCs w:val="22"/>
        </w:rPr>
        <w:t>I</w:t>
      </w:r>
      <w:r w:rsidR="00616FE5" w:rsidRPr="00AB3D10">
        <w:rPr>
          <w:rFonts w:ascii="Arial" w:hAnsi="Arial" w:cs="Arial"/>
          <w:sz w:val="22"/>
          <w:szCs w:val="22"/>
        </w:rPr>
        <w:t xml:space="preserve">nclude </w:t>
      </w:r>
      <w:r w:rsidR="00570AA4">
        <w:rPr>
          <w:rFonts w:ascii="Arial" w:hAnsi="Arial" w:cs="Arial"/>
          <w:sz w:val="22"/>
          <w:szCs w:val="22"/>
        </w:rPr>
        <w:t xml:space="preserve">a </w:t>
      </w:r>
      <w:r w:rsidR="000A0773">
        <w:rPr>
          <w:rFonts w:ascii="Arial" w:hAnsi="Arial" w:cs="Arial"/>
          <w:sz w:val="22"/>
          <w:szCs w:val="22"/>
        </w:rPr>
        <w:t>t</w:t>
      </w:r>
      <w:r w:rsidR="00616FE5" w:rsidRPr="00AB3D10">
        <w:rPr>
          <w:rFonts w:ascii="Arial" w:hAnsi="Arial" w:cs="Arial"/>
          <w:sz w:val="22"/>
          <w:szCs w:val="22"/>
        </w:rPr>
        <w:t xml:space="preserve">ransmittal </w:t>
      </w:r>
      <w:r w:rsidR="0061118D">
        <w:rPr>
          <w:rFonts w:ascii="Arial" w:hAnsi="Arial" w:cs="Arial"/>
          <w:sz w:val="22"/>
          <w:szCs w:val="22"/>
        </w:rPr>
        <w:t>l</w:t>
      </w:r>
      <w:r w:rsidR="00616FE5" w:rsidRPr="00AB3D10">
        <w:rPr>
          <w:rFonts w:ascii="Arial" w:hAnsi="Arial" w:cs="Arial"/>
          <w:sz w:val="22"/>
          <w:szCs w:val="22"/>
        </w:rPr>
        <w:t>etter</w:t>
      </w:r>
      <w:r w:rsidR="00CA6E76">
        <w:rPr>
          <w:rFonts w:ascii="Arial" w:hAnsi="Arial" w:cs="Arial"/>
          <w:sz w:val="22"/>
          <w:szCs w:val="22"/>
        </w:rPr>
        <w:t xml:space="preserve"> and cover page</w:t>
      </w:r>
      <w:r w:rsidR="00CA6E76" w:rsidRPr="00AB3D10">
        <w:rPr>
          <w:rFonts w:ascii="Arial" w:hAnsi="Arial" w:cs="Arial"/>
          <w:sz w:val="22"/>
          <w:szCs w:val="22"/>
        </w:rPr>
        <w:t xml:space="preserve"> </w:t>
      </w:r>
      <w:r w:rsidR="000A0773">
        <w:rPr>
          <w:rFonts w:ascii="Arial" w:hAnsi="Arial" w:cs="Arial"/>
          <w:sz w:val="22"/>
          <w:szCs w:val="22"/>
        </w:rPr>
        <w:t>as set forth in</w:t>
      </w:r>
      <w:r w:rsidR="00616FE5" w:rsidRPr="00AB3D10">
        <w:rPr>
          <w:rFonts w:ascii="Arial" w:hAnsi="Arial" w:cs="Arial"/>
          <w:sz w:val="22"/>
          <w:szCs w:val="22"/>
        </w:rPr>
        <w:t xml:space="preserve"> the </w:t>
      </w:r>
      <w:r w:rsidR="00616FE5" w:rsidRPr="00806EDF">
        <w:rPr>
          <w:rFonts w:ascii="Arial" w:hAnsi="Arial" w:cs="Arial"/>
          <w:sz w:val="22"/>
          <w:szCs w:val="22"/>
        </w:rPr>
        <w:t>Houston</w:t>
      </w:r>
      <w:r w:rsidR="00F7676B">
        <w:rPr>
          <w:rFonts w:ascii="Arial" w:hAnsi="Arial" w:cs="Arial"/>
          <w:sz w:val="22"/>
          <w:szCs w:val="22"/>
        </w:rPr>
        <w:t xml:space="preserve"> Public Works,</w:t>
      </w:r>
      <w:r w:rsidR="00616FE5" w:rsidRPr="00806EDF">
        <w:rPr>
          <w:rFonts w:ascii="Arial" w:hAnsi="Arial" w:cs="Arial"/>
          <w:sz w:val="22"/>
          <w:szCs w:val="22"/>
        </w:rPr>
        <w:t xml:space="preserve"> Real Estate </w:t>
      </w:r>
      <w:r w:rsidR="00F7676B">
        <w:rPr>
          <w:rFonts w:ascii="Arial" w:hAnsi="Arial" w:cs="Arial"/>
          <w:sz w:val="22"/>
          <w:szCs w:val="22"/>
        </w:rPr>
        <w:t>Services’</w:t>
      </w:r>
      <w:r w:rsidR="000A0773">
        <w:rPr>
          <w:rFonts w:ascii="Arial" w:hAnsi="Arial" w:cs="Arial"/>
          <w:sz w:val="22"/>
          <w:szCs w:val="22"/>
        </w:rPr>
        <w:t xml:space="preserve"> </w:t>
      </w:r>
      <w:r w:rsidR="0097260C">
        <w:rPr>
          <w:rFonts w:ascii="Arial" w:hAnsi="Arial" w:cs="Arial"/>
          <w:sz w:val="22"/>
          <w:szCs w:val="22"/>
        </w:rPr>
        <w:t>Land Disposition</w:t>
      </w:r>
      <w:r w:rsidR="00FD535A" w:rsidRPr="00806EDF">
        <w:rPr>
          <w:rFonts w:ascii="Arial" w:hAnsi="Arial" w:cs="Arial"/>
          <w:sz w:val="22"/>
          <w:szCs w:val="22"/>
        </w:rPr>
        <w:t xml:space="preserve"> </w:t>
      </w:r>
      <w:r w:rsidR="000A0773">
        <w:rPr>
          <w:rFonts w:ascii="Arial" w:hAnsi="Arial" w:cs="Arial"/>
          <w:sz w:val="22"/>
          <w:szCs w:val="22"/>
        </w:rPr>
        <w:t xml:space="preserve">Appraisal </w:t>
      </w:r>
      <w:r w:rsidR="00F7676B">
        <w:rPr>
          <w:rFonts w:ascii="Arial" w:hAnsi="Arial" w:cs="Arial"/>
          <w:sz w:val="22"/>
          <w:szCs w:val="22"/>
        </w:rPr>
        <w:t xml:space="preserve">Report </w:t>
      </w:r>
      <w:r w:rsidR="000A0773">
        <w:rPr>
          <w:rFonts w:ascii="Arial" w:hAnsi="Arial" w:cs="Arial"/>
          <w:sz w:val="22"/>
          <w:szCs w:val="22"/>
        </w:rPr>
        <w:t>Format.</w:t>
      </w:r>
    </w:p>
    <w:p w14:paraId="4FBED871" w14:textId="77777777" w:rsidR="00FA1A2A" w:rsidRDefault="00FA1A2A" w:rsidP="00A05F28">
      <w:pPr>
        <w:numPr>
          <w:ilvl w:val="0"/>
          <w:numId w:val="2"/>
        </w:numPr>
        <w:spacing w:after="120"/>
        <w:jc w:val="both"/>
        <w:rPr>
          <w:rFonts w:ascii="Arial" w:hAnsi="Arial" w:cs="Arial"/>
          <w:color w:val="000000"/>
          <w:sz w:val="22"/>
          <w:szCs w:val="22"/>
        </w:rPr>
      </w:pPr>
      <w:r w:rsidRPr="005C0906">
        <w:rPr>
          <w:rFonts w:ascii="Arial" w:hAnsi="Arial" w:cs="Arial"/>
          <w:color w:val="000000"/>
          <w:sz w:val="22"/>
          <w:szCs w:val="22"/>
        </w:rPr>
        <w:t>State all extraordinary assumptions and hypothetical conditions and state that their use might have affected the assignment results.</w:t>
      </w:r>
    </w:p>
    <w:p w14:paraId="678244B6" w14:textId="77777777" w:rsidR="008C50D0" w:rsidRDefault="0051642D" w:rsidP="00A05F28">
      <w:pPr>
        <w:numPr>
          <w:ilvl w:val="0"/>
          <w:numId w:val="2"/>
        </w:numPr>
        <w:spacing w:after="120"/>
        <w:jc w:val="both"/>
        <w:rPr>
          <w:rFonts w:ascii="Arial" w:hAnsi="Arial" w:cs="Arial"/>
          <w:color w:val="000000"/>
          <w:sz w:val="22"/>
          <w:szCs w:val="22"/>
        </w:rPr>
      </w:pPr>
      <w:r w:rsidRPr="00495E04">
        <w:rPr>
          <w:rFonts w:ascii="Arial" w:hAnsi="Arial" w:cs="Arial"/>
          <w:color w:val="000000"/>
          <w:sz w:val="22"/>
          <w:szCs w:val="22"/>
        </w:rPr>
        <w:t>Include</w:t>
      </w:r>
      <w:r w:rsidR="00616FE5" w:rsidRPr="00495E04">
        <w:rPr>
          <w:rFonts w:ascii="Arial" w:hAnsi="Arial" w:cs="Arial"/>
          <w:color w:val="000000"/>
          <w:sz w:val="22"/>
          <w:szCs w:val="22"/>
        </w:rPr>
        <w:t xml:space="preserve"> a clear and accurate description of the “Appraisal Process” including the appraisal methodologies applied</w:t>
      </w:r>
      <w:r w:rsidR="008B7D66">
        <w:rPr>
          <w:rFonts w:ascii="Arial" w:hAnsi="Arial" w:cs="Arial"/>
          <w:color w:val="000000"/>
          <w:sz w:val="22"/>
          <w:szCs w:val="22"/>
        </w:rPr>
        <w:t xml:space="preserve"> </w:t>
      </w:r>
      <w:r w:rsidR="008B7D66" w:rsidRPr="00EF18D3">
        <w:rPr>
          <w:rFonts w:ascii="Arial" w:hAnsi="Arial" w:cs="Arial"/>
          <w:color w:val="000000"/>
          <w:sz w:val="22"/>
          <w:szCs w:val="22"/>
        </w:rPr>
        <w:t xml:space="preserve">(including a description of the </w:t>
      </w:r>
      <w:r w:rsidR="008B7D66" w:rsidRPr="00495E04">
        <w:rPr>
          <w:rFonts w:ascii="Arial" w:hAnsi="Arial" w:cs="Arial"/>
          <w:color w:val="000000"/>
          <w:sz w:val="22"/>
          <w:szCs w:val="22"/>
        </w:rPr>
        <w:t>Across the Fence Method</w:t>
      </w:r>
      <w:r w:rsidR="008B7D66" w:rsidRPr="00EF18D3">
        <w:rPr>
          <w:rFonts w:ascii="Arial" w:hAnsi="Arial" w:cs="Arial"/>
          <w:color w:val="000000"/>
          <w:sz w:val="22"/>
          <w:szCs w:val="22"/>
        </w:rPr>
        <w:t>, if applicable)</w:t>
      </w:r>
      <w:r w:rsidR="00817A24" w:rsidRPr="00495E04">
        <w:rPr>
          <w:rFonts w:ascii="Arial" w:hAnsi="Arial" w:cs="Arial"/>
          <w:color w:val="000000"/>
          <w:sz w:val="22"/>
          <w:szCs w:val="22"/>
        </w:rPr>
        <w:t>, approaches used,</w:t>
      </w:r>
      <w:r w:rsidR="00495E04" w:rsidRPr="00495E04">
        <w:rPr>
          <w:rFonts w:ascii="Arial" w:hAnsi="Arial" w:cs="Arial"/>
          <w:color w:val="000000"/>
          <w:sz w:val="22"/>
          <w:szCs w:val="22"/>
        </w:rPr>
        <w:t xml:space="preserve"> and the reasoning that supports the analyses, opinions and conclusions</w:t>
      </w:r>
      <w:r w:rsidR="00616FE5" w:rsidRPr="00495E04">
        <w:rPr>
          <w:rFonts w:ascii="Arial" w:hAnsi="Arial" w:cs="Arial"/>
          <w:color w:val="000000"/>
          <w:sz w:val="22"/>
          <w:szCs w:val="22"/>
        </w:rPr>
        <w:t>.</w:t>
      </w:r>
      <w:r w:rsidR="00985AFE" w:rsidRPr="00495E04">
        <w:rPr>
          <w:rFonts w:ascii="Arial" w:hAnsi="Arial" w:cs="Arial"/>
          <w:color w:val="000000"/>
          <w:sz w:val="22"/>
          <w:szCs w:val="22"/>
        </w:rPr>
        <w:t xml:space="preserve"> </w:t>
      </w:r>
      <w:r w:rsidR="00495E04" w:rsidRPr="00495E04">
        <w:rPr>
          <w:rFonts w:ascii="Arial" w:hAnsi="Arial" w:cs="Arial"/>
          <w:color w:val="000000"/>
          <w:sz w:val="22"/>
          <w:szCs w:val="22"/>
        </w:rPr>
        <w:t xml:space="preserve"> </w:t>
      </w:r>
      <w:r w:rsidR="00495E04">
        <w:rPr>
          <w:rFonts w:ascii="Arial" w:hAnsi="Arial" w:cs="Arial"/>
          <w:color w:val="000000"/>
          <w:sz w:val="22"/>
          <w:szCs w:val="22"/>
        </w:rPr>
        <w:t xml:space="preserve">Exclusion of </w:t>
      </w:r>
      <w:r w:rsidR="00F7676B">
        <w:rPr>
          <w:rFonts w:ascii="Arial" w:hAnsi="Arial" w:cs="Arial"/>
          <w:color w:val="000000"/>
          <w:sz w:val="22"/>
          <w:szCs w:val="22"/>
        </w:rPr>
        <w:t>any approach to value (</w:t>
      </w:r>
      <w:r w:rsidR="000A12A3">
        <w:rPr>
          <w:rFonts w:ascii="Arial" w:hAnsi="Arial" w:cs="Arial"/>
          <w:color w:val="000000"/>
          <w:sz w:val="22"/>
          <w:szCs w:val="22"/>
        </w:rPr>
        <w:t>S</w:t>
      </w:r>
      <w:r w:rsidR="00495E04">
        <w:rPr>
          <w:rFonts w:ascii="Arial" w:hAnsi="Arial" w:cs="Arial"/>
          <w:color w:val="000000"/>
          <w:sz w:val="22"/>
          <w:szCs w:val="22"/>
        </w:rPr>
        <w:t xml:space="preserve">ales </w:t>
      </w:r>
      <w:r w:rsidR="000A12A3">
        <w:rPr>
          <w:rFonts w:ascii="Arial" w:hAnsi="Arial" w:cs="Arial"/>
          <w:color w:val="000000"/>
          <w:sz w:val="22"/>
          <w:szCs w:val="22"/>
        </w:rPr>
        <w:t>C</w:t>
      </w:r>
      <w:r w:rsidR="00495E04">
        <w:rPr>
          <w:rFonts w:ascii="Arial" w:hAnsi="Arial" w:cs="Arial"/>
          <w:color w:val="000000"/>
          <w:sz w:val="22"/>
          <w:szCs w:val="22"/>
        </w:rPr>
        <w:t xml:space="preserve">omparison </w:t>
      </w:r>
      <w:r w:rsidR="000A12A3">
        <w:rPr>
          <w:rFonts w:ascii="Arial" w:hAnsi="Arial" w:cs="Arial"/>
          <w:color w:val="000000"/>
          <w:sz w:val="22"/>
          <w:szCs w:val="22"/>
        </w:rPr>
        <w:t>A</w:t>
      </w:r>
      <w:r w:rsidR="00495E04">
        <w:rPr>
          <w:rFonts w:ascii="Arial" w:hAnsi="Arial" w:cs="Arial"/>
          <w:color w:val="000000"/>
          <w:sz w:val="22"/>
          <w:szCs w:val="22"/>
        </w:rPr>
        <w:t xml:space="preserve">pproach, </w:t>
      </w:r>
      <w:r w:rsidR="000A12A3">
        <w:rPr>
          <w:rFonts w:ascii="Arial" w:hAnsi="Arial" w:cs="Arial"/>
          <w:color w:val="000000"/>
          <w:sz w:val="22"/>
          <w:szCs w:val="22"/>
        </w:rPr>
        <w:t>C</w:t>
      </w:r>
      <w:r w:rsidR="00495E04">
        <w:rPr>
          <w:rFonts w:ascii="Arial" w:hAnsi="Arial" w:cs="Arial"/>
          <w:color w:val="000000"/>
          <w:sz w:val="22"/>
          <w:szCs w:val="22"/>
        </w:rPr>
        <w:t xml:space="preserve">ost </w:t>
      </w:r>
      <w:r w:rsidR="000A12A3">
        <w:rPr>
          <w:rFonts w:ascii="Arial" w:hAnsi="Arial" w:cs="Arial"/>
          <w:color w:val="000000"/>
          <w:sz w:val="22"/>
          <w:szCs w:val="22"/>
        </w:rPr>
        <w:t>A</w:t>
      </w:r>
      <w:r w:rsidR="00495E04">
        <w:rPr>
          <w:rFonts w:ascii="Arial" w:hAnsi="Arial" w:cs="Arial"/>
          <w:color w:val="000000"/>
          <w:sz w:val="22"/>
          <w:szCs w:val="22"/>
        </w:rPr>
        <w:t xml:space="preserve">pproach, or </w:t>
      </w:r>
      <w:r w:rsidR="000A12A3">
        <w:rPr>
          <w:rFonts w:ascii="Arial" w:hAnsi="Arial" w:cs="Arial"/>
          <w:color w:val="000000"/>
          <w:sz w:val="22"/>
          <w:szCs w:val="22"/>
        </w:rPr>
        <w:t>I</w:t>
      </w:r>
      <w:r w:rsidR="00495E04">
        <w:rPr>
          <w:rFonts w:ascii="Arial" w:hAnsi="Arial" w:cs="Arial"/>
          <w:color w:val="000000"/>
          <w:sz w:val="22"/>
          <w:szCs w:val="22"/>
        </w:rPr>
        <w:t xml:space="preserve">ncome </w:t>
      </w:r>
      <w:r w:rsidR="000A12A3">
        <w:rPr>
          <w:rFonts w:ascii="Arial" w:hAnsi="Arial" w:cs="Arial"/>
          <w:color w:val="000000"/>
          <w:sz w:val="22"/>
          <w:szCs w:val="22"/>
        </w:rPr>
        <w:t>A</w:t>
      </w:r>
      <w:r w:rsidR="00495E04">
        <w:rPr>
          <w:rFonts w:ascii="Arial" w:hAnsi="Arial" w:cs="Arial"/>
          <w:color w:val="000000"/>
          <w:sz w:val="22"/>
          <w:szCs w:val="22"/>
        </w:rPr>
        <w:t>pproach</w:t>
      </w:r>
      <w:r w:rsidR="00F7676B">
        <w:rPr>
          <w:rFonts w:ascii="Arial" w:hAnsi="Arial" w:cs="Arial"/>
          <w:color w:val="000000"/>
          <w:sz w:val="22"/>
          <w:szCs w:val="22"/>
        </w:rPr>
        <w:t>)</w:t>
      </w:r>
      <w:r w:rsidR="00495E04">
        <w:rPr>
          <w:rFonts w:ascii="Arial" w:hAnsi="Arial" w:cs="Arial"/>
          <w:color w:val="000000"/>
          <w:sz w:val="22"/>
          <w:szCs w:val="22"/>
        </w:rPr>
        <w:t xml:space="preserve"> must be </w:t>
      </w:r>
      <w:r w:rsidR="00F7676B">
        <w:rPr>
          <w:rFonts w:ascii="Arial" w:hAnsi="Arial" w:cs="Arial"/>
          <w:color w:val="000000"/>
          <w:sz w:val="22"/>
          <w:szCs w:val="22"/>
        </w:rPr>
        <w:t xml:space="preserve">clearly </w:t>
      </w:r>
      <w:r w:rsidR="00495E04">
        <w:rPr>
          <w:rFonts w:ascii="Arial" w:hAnsi="Arial" w:cs="Arial"/>
          <w:color w:val="000000"/>
          <w:sz w:val="22"/>
          <w:szCs w:val="22"/>
        </w:rPr>
        <w:t>explained.</w:t>
      </w:r>
    </w:p>
    <w:p w14:paraId="0B92D5E8" w14:textId="77777777" w:rsidR="00B82F68" w:rsidRDefault="00CA6E76" w:rsidP="00A05F28">
      <w:pPr>
        <w:numPr>
          <w:ilvl w:val="0"/>
          <w:numId w:val="2"/>
        </w:numPr>
        <w:spacing w:after="120"/>
        <w:jc w:val="both"/>
        <w:rPr>
          <w:rFonts w:ascii="Arial" w:hAnsi="Arial" w:cs="Arial"/>
          <w:color w:val="000000"/>
          <w:sz w:val="22"/>
          <w:szCs w:val="22"/>
        </w:rPr>
      </w:pPr>
      <w:r>
        <w:rPr>
          <w:rFonts w:ascii="Arial" w:hAnsi="Arial" w:cs="Arial"/>
          <w:color w:val="000000"/>
          <w:sz w:val="22"/>
          <w:szCs w:val="22"/>
        </w:rPr>
        <w:t>Clearly s</w:t>
      </w:r>
      <w:r w:rsidR="002E64CE" w:rsidRPr="00D14D92">
        <w:rPr>
          <w:rFonts w:ascii="Arial" w:hAnsi="Arial" w:cs="Arial"/>
          <w:color w:val="000000"/>
          <w:sz w:val="22"/>
          <w:szCs w:val="22"/>
        </w:rPr>
        <w:t>tate</w:t>
      </w:r>
      <w:r>
        <w:rPr>
          <w:rFonts w:ascii="Arial" w:hAnsi="Arial" w:cs="Arial"/>
          <w:color w:val="000000"/>
          <w:sz w:val="22"/>
          <w:szCs w:val="22"/>
        </w:rPr>
        <w:t xml:space="preserve"> the </w:t>
      </w:r>
      <w:r w:rsidR="00F7676B">
        <w:rPr>
          <w:rFonts w:ascii="Arial" w:hAnsi="Arial" w:cs="Arial"/>
          <w:color w:val="000000"/>
          <w:sz w:val="22"/>
          <w:szCs w:val="22"/>
        </w:rPr>
        <w:t>C</w:t>
      </w:r>
      <w:r w:rsidR="00021E25">
        <w:rPr>
          <w:rFonts w:ascii="Arial" w:hAnsi="Arial" w:cs="Arial"/>
          <w:color w:val="000000"/>
          <w:sz w:val="22"/>
          <w:szCs w:val="22"/>
        </w:rPr>
        <w:t>lient</w:t>
      </w:r>
      <w:r w:rsidR="00DA3E50">
        <w:rPr>
          <w:rFonts w:ascii="Arial" w:hAnsi="Arial" w:cs="Arial"/>
          <w:color w:val="000000"/>
          <w:sz w:val="22"/>
          <w:szCs w:val="22"/>
        </w:rPr>
        <w:t xml:space="preserve"> (i.e., </w:t>
      </w:r>
      <w:r w:rsidR="00DA3E50" w:rsidRPr="00AB3D10">
        <w:rPr>
          <w:rFonts w:ascii="Arial" w:hAnsi="Arial" w:cs="Arial"/>
          <w:color w:val="000000"/>
          <w:sz w:val="22"/>
          <w:szCs w:val="22"/>
        </w:rPr>
        <w:t>City of Houston</w:t>
      </w:r>
      <w:r w:rsidR="00DA3E50">
        <w:rPr>
          <w:rFonts w:ascii="Arial" w:hAnsi="Arial" w:cs="Arial"/>
          <w:color w:val="000000"/>
          <w:sz w:val="22"/>
          <w:szCs w:val="22"/>
        </w:rPr>
        <w:t>)</w:t>
      </w:r>
      <w:r w:rsidR="00021E25">
        <w:rPr>
          <w:rFonts w:ascii="Arial" w:hAnsi="Arial" w:cs="Arial"/>
          <w:color w:val="000000"/>
          <w:sz w:val="22"/>
          <w:szCs w:val="22"/>
        </w:rPr>
        <w:t xml:space="preserve">, </w:t>
      </w:r>
      <w:r w:rsidR="00F7676B">
        <w:rPr>
          <w:rFonts w:ascii="Arial" w:hAnsi="Arial" w:cs="Arial"/>
          <w:color w:val="000000"/>
          <w:sz w:val="22"/>
          <w:szCs w:val="22"/>
        </w:rPr>
        <w:t>I</w:t>
      </w:r>
      <w:r w:rsidR="002E64CE" w:rsidRPr="00AB3D10">
        <w:rPr>
          <w:rFonts w:ascii="Arial" w:hAnsi="Arial" w:cs="Arial"/>
          <w:color w:val="000000"/>
          <w:sz w:val="22"/>
          <w:szCs w:val="22"/>
        </w:rPr>
        <w:t xml:space="preserve">ntended </w:t>
      </w:r>
      <w:r w:rsidR="00F7676B">
        <w:rPr>
          <w:rFonts w:ascii="Arial" w:hAnsi="Arial" w:cs="Arial"/>
          <w:color w:val="000000"/>
          <w:sz w:val="22"/>
          <w:szCs w:val="22"/>
        </w:rPr>
        <w:t>U</w:t>
      </w:r>
      <w:r w:rsidR="002E64CE" w:rsidRPr="00AB3D10">
        <w:rPr>
          <w:rFonts w:ascii="Arial" w:hAnsi="Arial" w:cs="Arial"/>
          <w:color w:val="000000"/>
          <w:sz w:val="22"/>
          <w:szCs w:val="22"/>
        </w:rPr>
        <w:t>sers (</w:t>
      </w:r>
      <w:r w:rsidR="003946AD">
        <w:rPr>
          <w:rFonts w:ascii="Arial" w:hAnsi="Arial" w:cs="Arial"/>
          <w:color w:val="000000"/>
          <w:sz w:val="22"/>
          <w:szCs w:val="22"/>
        </w:rPr>
        <w:t>i</w:t>
      </w:r>
      <w:r w:rsidR="00D14D92">
        <w:rPr>
          <w:rFonts w:ascii="Arial" w:hAnsi="Arial" w:cs="Arial"/>
          <w:color w:val="000000"/>
          <w:sz w:val="22"/>
          <w:szCs w:val="22"/>
        </w:rPr>
        <w:t>.</w:t>
      </w:r>
      <w:r w:rsidR="003946AD">
        <w:rPr>
          <w:rFonts w:ascii="Arial" w:hAnsi="Arial" w:cs="Arial"/>
          <w:color w:val="000000"/>
          <w:sz w:val="22"/>
          <w:szCs w:val="22"/>
        </w:rPr>
        <w:t>e</w:t>
      </w:r>
      <w:r w:rsidR="00D14D92">
        <w:rPr>
          <w:rFonts w:ascii="Arial" w:hAnsi="Arial" w:cs="Arial"/>
          <w:color w:val="000000"/>
          <w:sz w:val="22"/>
          <w:szCs w:val="22"/>
        </w:rPr>
        <w:t xml:space="preserve">., </w:t>
      </w:r>
      <w:r w:rsidR="00DA3E50" w:rsidRPr="00DA3E50">
        <w:rPr>
          <w:rFonts w:ascii="Arial" w:hAnsi="Arial" w:cs="Arial"/>
          <w:color w:val="000000"/>
          <w:sz w:val="22"/>
          <w:szCs w:val="22"/>
        </w:rPr>
        <w:t>City of Houston and its representatives</w:t>
      </w:r>
      <w:r w:rsidR="002E64CE" w:rsidRPr="00AB3D10">
        <w:rPr>
          <w:rFonts w:ascii="Arial" w:hAnsi="Arial" w:cs="Arial"/>
          <w:color w:val="000000"/>
          <w:sz w:val="22"/>
          <w:szCs w:val="22"/>
        </w:rPr>
        <w:t>)</w:t>
      </w:r>
      <w:r w:rsidR="00FA1A2A">
        <w:rPr>
          <w:rFonts w:ascii="Arial" w:hAnsi="Arial" w:cs="Arial"/>
          <w:color w:val="000000"/>
          <w:sz w:val="22"/>
          <w:szCs w:val="22"/>
        </w:rPr>
        <w:t>,</w:t>
      </w:r>
      <w:r w:rsidR="009C22B7">
        <w:rPr>
          <w:rFonts w:ascii="Arial" w:hAnsi="Arial" w:cs="Arial"/>
          <w:color w:val="000000"/>
          <w:sz w:val="22"/>
          <w:szCs w:val="22"/>
        </w:rPr>
        <w:t xml:space="preserve"> and </w:t>
      </w:r>
      <w:r w:rsidR="00D14D92">
        <w:rPr>
          <w:rFonts w:ascii="Arial" w:hAnsi="Arial" w:cs="Arial"/>
          <w:color w:val="000000"/>
          <w:sz w:val="22"/>
          <w:szCs w:val="22"/>
        </w:rPr>
        <w:t xml:space="preserve">the </w:t>
      </w:r>
      <w:r w:rsidR="00F7676B">
        <w:rPr>
          <w:rFonts w:ascii="Arial" w:hAnsi="Arial" w:cs="Arial"/>
          <w:color w:val="000000"/>
          <w:sz w:val="22"/>
          <w:szCs w:val="22"/>
        </w:rPr>
        <w:t>I</w:t>
      </w:r>
      <w:r w:rsidR="002E64CE" w:rsidRPr="00AB3D10">
        <w:rPr>
          <w:rFonts w:ascii="Arial" w:hAnsi="Arial" w:cs="Arial"/>
          <w:color w:val="000000"/>
          <w:sz w:val="22"/>
          <w:szCs w:val="22"/>
        </w:rPr>
        <w:t>nt</w:t>
      </w:r>
      <w:r w:rsidR="007E249A" w:rsidRPr="00AB3D10">
        <w:rPr>
          <w:rFonts w:ascii="Arial" w:hAnsi="Arial" w:cs="Arial"/>
          <w:color w:val="000000"/>
          <w:sz w:val="22"/>
          <w:szCs w:val="22"/>
        </w:rPr>
        <w:t>e</w:t>
      </w:r>
      <w:r w:rsidR="008B3DCF">
        <w:rPr>
          <w:rFonts w:ascii="Arial" w:hAnsi="Arial" w:cs="Arial"/>
          <w:color w:val="000000"/>
          <w:sz w:val="22"/>
          <w:szCs w:val="22"/>
        </w:rPr>
        <w:t xml:space="preserve">nded </w:t>
      </w:r>
      <w:r w:rsidR="00F7676B">
        <w:rPr>
          <w:rFonts w:ascii="Arial" w:hAnsi="Arial" w:cs="Arial"/>
          <w:color w:val="000000"/>
          <w:sz w:val="22"/>
          <w:szCs w:val="22"/>
        </w:rPr>
        <w:t>U</w:t>
      </w:r>
      <w:r w:rsidR="008B3DCF">
        <w:rPr>
          <w:rFonts w:ascii="Arial" w:hAnsi="Arial" w:cs="Arial"/>
          <w:color w:val="000000"/>
          <w:sz w:val="22"/>
          <w:szCs w:val="22"/>
        </w:rPr>
        <w:t>se of the appraisal.</w:t>
      </w:r>
    </w:p>
    <w:p w14:paraId="1B24EC51" w14:textId="77777777" w:rsidR="000A6DC8" w:rsidRDefault="00B82F68" w:rsidP="00A05F28">
      <w:pPr>
        <w:numPr>
          <w:ilvl w:val="0"/>
          <w:numId w:val="2"/>
        </w:numPr>
        <w:spacing w:after="120"/>
        <w:jc w:val="both"/>
        <w:rPr>
          <w:rFonts w:ascii="Arial" w:hAnsi="Arial" w:cs="Arial"/>
          <w:color w:val="000000"/>
          <w:sz w:val="22"/>
          <w:szCs w:val="22"/>
        </w:rPr>
      </w:pPr>
      <w:r>
        <w:rPr>
          <w:rFonts w:ascii="Arial" w:hAnsi="Arial" w:cs="Arial"/>
          <w:color w:val="000000"/>
          <w:sz w:val="22"/>
          <w:szCs w:val="22"/>
        </w:rPr>
        <w:t>Identify the subject property including the physical and economic property characteristics relevant to the assignment.</w:t>
      </w:r>
    </w:p>
    <w:p w14:paraId="728A9A64" w14:textId="77777777" w:rsidR="00B53721" w:rsidRDefault="0051642D" w:rsidP="00A05F28">
      <w:pPr>
        <w:numPr>
          <w:ilvl w:val="0"/>
          <w:numId w:val="2"/>
        </w:numPr>
        <w:spacing w:after="120"/>
        <w:jc w:val="both"/>
        <w:rPr>
          <w:rFonts w:ascii="Arial" w:hAnsi="Arial" w:cs="Arial"/>
          <w:sz w:val="22"/>
          <w:szCs w:val="22"/>
        </w:rPr>
      </w:pPr>
      <w:r>
        <w:rPr>
          <w:rFonts w:ascii="Arial" w:hAnsi="Arial" w:cs="Arial"/>
          <w:sz w:val="22"/>
          <w:szCs w:val="22"/>
        </w:rPr>
        <w:t>S</w:t>
      </w:r>
      <w:r w:rsidR="00495E04">
        <w:rPr>
          <w:rFonts w:ascii="Arial" w:hAnsi="Arial" w:cs="Arial"/>
          <w:sz w:val="22"/>
          <w:szCs w:val="22"/>
        </w:rPr>
        <w:t xml:space="preserve">tate the </w:t>
      </w:r>
      <w:r w:rsidR="007110D4">
        <w:rPr>
          <w:rFonts w:ascii="Arial" w:hAnsi="Arial" w:cs="Arial"/>
          <w:sz w:val="22"/>
          <w:szCs w:val="22"/>
        </w:rPr>
        <w:t>R</w:t>
      </w:r>
      <w:r w:rsidR="00495E04">
        <w:rPr>
          <w:rFonts w:ascii="Arial" w:hAnsi="Arial" w:cs="Arial"/>
          <w:sz w:val="22"/>
          <w:szCs w:val="22"/>
        </w:rPr>
        <w:t xml:space="preserve">eal </w:t>
      </w:r>
      <w:r w:rsidR="007110D4">
        <w:rPr>
          <w:rFonts w:ascii="Arial" w:hAnsi="Arial" w:cs="Arial"/>
          <w:sz w:val="22"/>
          <w:szCs w:val="22"/>
        </w:rPr>
        <w:t>P</w:t>
      </w:r>
      <w:r w:rsidR="00495E04">
        <w:rPr>
          <w:rFonts w:ascii="Arial" w:hAnsi="Arial" w:cs="Arial"/>
          <w:sz w:val="22"/>
          <w:szCs w:val="22"/>
        </w:rPr>
        <w:t xml:space="preserve">roperty </w:t>
      </w:r>
      <w:r w:rsidR="007110D4">
        <w:rPr>
          <w:rFonts w:ascii="Arial" w:hAnsi="Arial" w:cs="Arial"/>
          <w:sz w:val="22"/>
          <w:szCs w:val="22"/>
        </w:rPr>
        <w:t>I</w:t>
      </w:r>
      <w:r w:rsidR="00495E04">
        <w:rPr>
          <w:rFonts w:ascii="Arial" w:hAnsi="Arial" w:cs="Arial"/>
          <w:sz w:val="22"/>
          <w:szCs w:val="22"/>
        </w:rPr>
        <w:t>nte</w:t>
      </w:r>
      <w:r w:rsidR="000A0773">
        <w:rPr>
          <w:rFonts w:ascii="Arial" w:hAnsi="Arial" w:cs="Arial"/>
          <w:sz w:val="22"/>
          <w:szCs w:val="22"/>
        </w:rPr>
        <w:t>rest(s) appraised</w:t>
      </w:r>
      <w:r w:rsidR="00B53721" w:rsidRPr="00AB3D10">
        <w:rPr>
          <w:rFonts w:ascii="Arial" w:hAnsi="Arial" w:cs="Arial"/>
          <w:sz w:val="22"/>
          <w:szCs w:val="22"/>
        </w:rPr>
        <w:t xml:space="preserve"> </w:t>
      </w:r>
      <w:r w:rsidR="00DA0BA9">
        <w:rPr>
          <w:rFonts w:ascii="Arial" w:hAnsi="Arial" w:cs="Arial"/>
          <w:sz w:val="22"/>
          <w:szCs w:val="22"/>
        </w:rPr>
        <w:t>(</w:t>
      </w:r>
      <w:r w:rsidR="007110D4">
        <w:rPr>
          <w:rFonts w:ascii="Arial" w:hAnsi="Arial" w:cs="Arial"/>
          <w:sz w:val="22"/>
          <w:szCs w:val="22"/>
        </w:rPr>
        <w:t>F</w:t>
      </w:r>
      <w:r w:rsidR="00B53721" w:rsidRPr="00AB3D10">
        <w:rPr>
          <w:rFonts w:ascii="Arial" w:hAnsi="Arial" w:cs="Arial"/>
          <w:sz w:val="22"/>
          <w:szCs w:val="22"/>
        </w:rPr>
        <w:t xml:space="preserve">ee </w:t>
      </w:r>
      <w:r w:rsidR="007110D4">
        <w:rPr>
          <w:rFonts w:ascii="Arial" w:hAnsi="Arial" w:cs="Arial"/>
          <w:sz w:val="22"/>
          <w:szCs w:val="22"/>
        </w:rPr>
        <w:t>S</w:t>
      </w:r>
      <w:r w:rsidR="00DA0BA9">
        <w:rPr>
          <w:rFonts w:ascii="Arial" w:hAnsi="Arial" w:cs="Arial"/>
          <w:sz w:val="22"/>
          <w:szCs w:val="22"/>
        </w:rPr>
        <w:t xml:space="preserve">imple </w:t>
      </w:r>
      <w:r w:rsidR="007110D4">
        <w:rPr>
          <w:rFonts w:ascii="Arial" w:hAnsi="Arial" w:cs="Arial"/>
          <w:sz w:val="22"/>
          <w:szCs w:val="22"/>
        </w:rPr>
        <w:t>E</w:t>
      </w:r>
      <w:r w:rsidR="00FA1A2A" w:rsidRPr="00495E04">
        <w:rPr>
          <w:rFonts w:ascii="Arial" w:hAnsi="Arial" w:cs="Arial"/>
          <w:sz w:val="22"/>
          <w:szCs w:val="22"/>
        </w:rPr>
        <w:t>state</w:t>
      </w:r>
      <w:r w:rsidR="00FA1A2A">
        <w:rPr>
          <w:rFonts w:ascii="Arial" w:hAnsi="Arial" w:cs="Arial"/>
          <w:sz w:val="22"/>
          <w:szCs w:val="22"/>
        </w:rPr>
        <w:t xml:space="preserve"> </w:t>
      </w:r>
      <w:r w:rsidR="0061118D">
        <w:rPr>
          <w:rFonts w:ascii="Arial" w:hAnsi="Arial" w:cs="Arial"/>
          <w:sz w:val="22"/>
          <w:szCs w:val="22"/>
        </w:rPr>
        <w:t>and/</w:t>
      </w:r>
      <w:r w:rsidR="00B53721" w:rsidRPr="00AB3D10">
        <w:rPr>
          <w:rFonts w:ascii="Arial" w:hAnsi="Arial" w:cs="Arial"/>
          <w:sz w:val="22"/>
          <w:szCs w:val="22"/>
        </w:rPr>
        <w:t xml:space="preserve">or </w:t>
      </w:r>
      <w:r w:rsidR="007110D4">
        <w:rPr>
          <w:rFonts w:ascii="Arial" w:hAnsi="Arial" w:cs="Arial"/>
          <w:sz w:val="22"/>
          <w:szCs w:val="22"/>
        </w:rPr>
        <w:t>E</w:t>
      </w:r>
      <w:r w:rsidR="00B53721" w:rsidRPr="00AB3D10">
        <w:rPr>
          <w:rFonts w:ascii="Arial" w:hAnsi="Arial" w:cs="Arial"/>
          <w:sz w:val="22"/>
          <w:szCs w:val="22"/>
        </w:rPr>
        <w:t>asement</w:t>
      </w:r>
      <w:r w:rsidR="00DA0BA9">
        <w:rPr>
          <w:rFonts w:ascii="Arial" w:hAnsi="Arial" w:cs="Arial"/>
          <w:sz w:val="22"/>
          <w:szCs w:val="22"/>
        </w:rPr>
        <w:t>)</w:t>
      </w:r>
      <w:r w:rsidR="00B53721" w:rsidRPr="00AB3D10">
        <w:rPr>
          <w:rFonts w:ascii="Arial" w:hAnsi="Arial" w:cs="Arial"/>
          <w:sz w:val="22"/>
          <w:szCs w:val="22"/>
        </w:rPr>
        <w:t xml:space="preserve"> for</w:t>
      </w:r>
      <w:r w:rsidR="00021E25">
        <w:rPr>
          <w:rFonts w:ascii="Arial" w:hAnsi="Arial" w:cs="Arial"/>
          <w:sz w:val="22"/>
          <w:szCs w:val="22"/>
        </w:rPr>
        <w:t xml:space="preserve"> the</w:t>
      </w:r>
      <w:r w:rsidR="000A0773">
        <w:rPr>
          <w:rFonts w:ascii="Arial" w:hAnsi="Arial" w:cs="Arial"/>
          <w:sz w:val="22"/>
          <w:szCs w:val="22"/>
        </w:rPr>
        <w:t xml:space="preserve"> </w:t>
      </w:r>
      <w:r w:rsidR="00FA1A2A" w:rsidRPr="00495E04">
        <w:rPr>
          <w:rFonts w:ascii="Arial" w:hAnsi="Arial" w:cs="Arial"/>
          <w:sz w:val="22"/>
          <w:szCs w:val="22"/>
        </w:rPr>
        <w:t>subject</w:t>
      </w:r>
      <w:r w:rsidR="00FA1A2A">
        <w:rPr>
          <w:rFonts w:ascii="Arial" w:hAnsi="Arial" w:cs="Arial"/>
          <w:sz w:val="22"/>
          <w:szCs w:val="22"/>
        </w:rPr>
        <w:t xml:space="preserve"> </w:t>
      </w:r>
      <w:r w:rsidR="000A0773">
        <w:rPr>
          <w:rFonts w:ascii="Arial" w:hAnsi="Arial" w:cs="Arial"/>
          <w:sz w:val="22"/>
          <w:szCs w:val="22"/>
        </w:rPr>
        <w:t>parcel</w:t>
      </w:r>
      <w:r w:rsidR="00FA1A2A" w:rsidRPr="00572AAB">
        <w:rPr>
          <w:rFonts w:ascii="Arial" w:hAnsi="Arial" w:cs="Arial"/>
          <w:sz w:val="22"/>
          <w:szCs w:val="22"/>
        </w:rPr>
        <w:t>(s)</w:t>
      </w:r>
      <w:r w:rsidR="00B53721" w:rsidRPr="00AB3D10">
        <w:rPr>
          <w:rFonts w:ascii="Arial" w:hAnsi="Arial" w:cs="Arial"/>
          <w:sz w:val="22"/>
          <w:szCs w:val="22"/>
        </w:rPr>
        <w:t>.</w:t>
      </w:r>
      <w:r w:rsidR="007110D4">
        <w:rPr>
          <w:rFonts w:ascii="Arial" w:hAnsi="Arial" w:cs="Arial"/>
          <w:sz w:val="22"/>
          <w:szCs w:val="22"/>
        </w:rPr>
        <w:t xml:space="preserve">  Cite type of Easement(s).</w:t>
      </w:r>
    </w:p>
    <w:p w14:paraId="4A51ECA8" w14:textId="77777777" w:rsidR="00AF3F76" w:rsidRDefault="0051642D" w:rsidP="00A05F28">
      <w:pPr>
        <w:numPr>
          <w:ilvl w:val="0"/>
          <w:numId w:val="2"/>
        </w:numPr>
        <w:spacing w:after="120"/>
        <w:jc w:val="both"/>
        <w:rPr>
          <w:rFonts w:ascii="Arial" w:hAnsi="Arial" w:cs="Arial"/>
          <w:sz w:val="22"/>
          <w:szCs w:val="22"/>
        </w:rPr>
      </w:pPr>
      <w:r>
        <w:rPr>
          <w:rFonts w:ascii="Arial" w:hAnsi="Arial" w:cs="Arial"/>
          <w:sz w:val="22"/>
          <w:szCs w:val="22"/>
        </w:rPr>
        <w:t>Include</w:t>
      </w:r>
      <w:r w:rsidR="00817A24" w:rsidRPr="00AB3D10">
        <w:rPr>
          <w:rFonts w:ascii="Arial" w:hAnsi="Arial" w:cs="Arial"/>
          <w:sz w:val="22"/>
          <w:szCs w:val="22"/>
        </w:rPr>
        <w:t xml:space="preserve"> the approved definition of </w:t>
      </w:r>
      <w:r w:rsidR="007110D4">
        <w:rPr>
          <w:rFonts w:ascii="Arial" w:hAnsi="Arial" w:cs="Arial"/>
          <w:sz w:val="22"/>
          <w:szCs w:val="22"/>
        </w:rPr>
        <w:t xml:space="preserve">market </w:t>
      </w:r>
      <w:r w:rsidR="00817A24" w:rsidRPr="00AB3D10">
        <w:rPr>
          <w:rFonts w:ascii="Arial" w:hAnsi="Arial" w:cs="Arial"/>
          <w:sz w:val="22"/>
          <w:szCs w:val="22"/>
        </w:rPr>
        <w:t>value</w:t>
      </w:r>
      <w:r w:rsidR="000A0773">
        <w:rPr>
          <w:rFonts w:ascii="Arial" w:hAnsi="Arial" w:cs="Arial"/>
          <w:sz w:val="22"/>
          <w:szCs w:val="22"/>
        </w:rPr>
        <w:t xml:space="preserve"> a</w:t>
      </w:r>
      <w:r w:rsidR="00817A24" w:rsidRPr="00AB3D10">
        <w:rPr>
          <w:rFonts w:ascii="Arial" w:hAnsi="Arial" w:cs="Arial"/>
          <w:sz w:val="22"/>
          <w:szCs w:val="22"/>
        </w:rPr>
        <w:t>s s</w:t>
      </w:r>
      <w:r w:rsidR="000A0773">
        <w:rPr>
          <w:rFonts w:ascii="Arial" w:hAnsi="Arial" w:cs="Arial"/>
          <w:sz w:val="22"/>
          <w:szCs w:val="22"/>
        </w:rPr>
        <w:t>tated</w:t>
      </w:r>
      <w:r w:rsidR="00817A24" w:rsidRPr="00AB3D10">
        <w:rPr>
          <w:rFonts w:ascii="Arial" w:hAnsi="Arial" w:cs="Arial"/>
          <w:sz w:val="22"/>
          <w:szCs w:val="22"/>
        </w:rPr>
        <w:t xml:space="preserve"> in the </w:t>
      </w:r>
      <w:r w:rsidR="009C425A" w:rsidRPr="00806EDF">
        <w:rPr>
          <w:rFonts w:ascii="Arial" w:hAnsi="Arial" w:cs="Arial"/>
          <w:sz w:val="22"/>
          <w:szCs w:val="22"/>
        </w:rPr>
        <w:t xml:space="preserve">Houston </w:t>
      </w:r>
      <w:r w:rsidR="007110D4">
        <w:rPr>
          <w:rFonts w:ascii="Arial" w:hAnsi="Arial" w:cs="Arial"/>
          <w:sz w:val="22"/>
          <w:szCs w:val="22"/>
        </w:rPr>
        <w:t xml:space="preserve">Public Works, </w:t>
      </w:r>
      <w:r w:rsidR="009C425A" w:rsidRPr="00806EDF">
        <w:rPr>
          <w:rFonts w:ascii="Arial" w:hAnsi="Arial" w:cs="Arial"/>
          <w:sz w:val="22"/>
          <w:szCs w:val="22"/>
        </w:rPr>
        <w:t xml:space="preserve">Real Estate </w:t>
      </w:r>
      <w:r w:rsidR="007110D4">
        <w:rPr>
          <w:rFonts w:ascii="Arial" w:hAnsi="Arial" w:cs="Arial"/>
          <w:sz w:val="22"/>
          <w:szCs w:val="22"/>
        </w:rPr>
        <w:t>Service</w:t>
      </w:r>
      <w:r w:rsidR="009C425A" w:rsidRPr="00806EDF">
        <w:rPr>
          <w:rFonts w:ascii="Arial" w:hAnsi="Arial" w:cs="Arial"/>
          <w:sz w:val="22"/>
          <w:szCs w:val="22"/>
        </w:rPr>
        <w:t>s</w:t>
      </w:r>
      <w:r w:rsidR="007110D4">
        <w:rPr>
          <w:rFonts w:ascii="Arial" w:hAnsi="Arial" w:cs="Arial"/>
          <w:sz w:val="22"/>
          <w:szCs w:val="22"/>
        </w:rPr>
        <w:t>’</w:t>
      </w:r>
      <w:r w:rsidR="00817A24" w:rsidRPr="00AB3D10">
        <w:rPr>
          <w:rFonts w:ascii="Arial" w:hAnsi="Arial" w:cs="Arial"/>
          <w:sz w:val="22"/>
          <w:szCs w:val="22"/>
        </w:rPr>
        <w:t xml:space="preserve"> </w:t>
      </w:r>
      <w:r w:rsidR="0097260C">
        <w:rPr>
          <w:rFonts w:ascii="Arial" w:hAnsi="Arial" w:cs="Arial"/>
          <w:sz w:val="22"/>
          <w:szCs w:val="22"/>
        </w:rPr>
        <w:t>Land Disposition</w:t>
      </w:r>
      <w:r w:rsidR="00554A65">
        <w:rPr>
          <w:rFonts w:ascii="Arial" w:hAnsi="Arial" w:cs="Arial"/>
          <w:sz w:val="22"/>
          <w:szCs w:val="22"/>
        </w:rPr>
        <w:t xml:space="preserve"> Appraisal </w:t>
      </w:r>
      <w:r w:rsidR="007110D4">
        <w:rPr>
          <w:rFonts w:ascii="Arial" w:hAnsi="Arial" w:cs="Arial"/>
          <w:sz w:val="22"/>
          <w:szCs w:val="22"/>
        </w:rPr>
        <w:t xml:space="preserve">Report </w:t>
      </w:r>
      <w:r w:rsidR="00554A65">
        <w:rPr>
          <w:rFonts w:ascii="Arial" w:hAnsi="Arial" w:cs="Arial"/>
          <w:sz w:val="22"/>
          <w:szCs w:val="22"/>
        </w:rPr>
        <w:t xml:space="preserve">Format and </w:t>
      </w:r>
      <w:r w:rsidR="00021E25">
        <w:rPr>
          <w:rFonts w:ascii="Arial" w:hAnsi="Arial" w:cs="Arial"/>
          <w:sz w:val="22"/>
          <w:szCs w:val="22"/>
        </w:rPr>
        <w:t>a</w:t>
      </w:r>
      <w:r w:rsidR="00554A65">
        <w:rPr>
          <w:rFonts w:ascii="Arial" w:hAnsi="Arial" w:cs="Arial"/>
          <w:sz w:val="22"/>
          <w:szCs w:val="22"/>
        </w:rPr>
        <w:t>s</w:t>
      </w:r>
      <w:r w:rsidR="00817A24" w:rsidRPr="00AB3D10">
        <w:rPr>
          <w:rFonts w:ascii="Arial" w:hAnsi="Arial" w:cs="Arial"/>
          <w:sz w:val="22"/>
          <w:szCs w:val="22"/>
        </w:rPr>
        <w:t xml:space="preserve"> defined by the Financial Institutions Reform, Recovery and Enforcement Act of 1989 (FIRR</w:t>
      </w:r>
      <w:r w:rsidR="00554A65">
        <w:rPr>
          <w:rFonts w:ascii="Arial" w:hAnsi="Arial" w:cs="Arial"/>
          <w:sz w:val="22"/>
          <w:szCs w:val="22"/>
        </w:rPr>
        <w:t>EA)</w:t>
      </w:r>
      <w:r w:rsidR="00817A24" w:rsidRPr="00AB3D10">
        <w:rPr>
          <w:rFonts w:ascii="Arial" w:hAnsi="Arial" w:cs="Arial"/>
          <w:sz w:val="22"/>
          <w:szCs w:val="22"/>
        </w:rPr>
        <w:t>.</w:t>
      </w:r>
    </w:p>
    <w:p w14:paraId="43F0CC76" w14:textId="77777777" w:rsidR="00CD1334" w:rsidRPr="00E00591" w:rsidRDefault="00CD1334" w:rsidP="001630DC">
      <w:pPr>
        <w:numPr>
          <w:ilvl w:val="0"/>
          <w:numId w:val="2"/>
        </w:numPr>
        <w:spacing w:after="120"/>
        <w:jc w:val="both"/>
        <w:rPr>
          <w:rFonts w:ascii="Arial" w:hAnsi="Arial" w:cs="Arial"/>
          <w:sz w:val="22"/>
          <w:szCs w:val="22"/>
        </w:rPr>
      </w:pPr>
      <w:r>
        <w:rPr>
          <w:rFonts w:ascii="Arial" w:hAnsi="Arial" w:cs="Arial"/>
          <w:color w:val="000000"/>
          <w:sz w:val="22"/>
          <w:szCs w:val="22"/>
        </w:rPr>
        <w:t>I</w:t>
      </w:r>
      <w:r w:rsidRPr="00AB3D10">
        <w:rPr>
          <w:rFonts w:ascii="Arial" w:hAnsi="Arial" w:cs="Arial"/>
          <w:color w:val="000000"/>
          <w:sz w:val="22"/>
          <w:szCs w:val="22"/>
        </w:rPr>
        <w:t>nclude a</w:t>
      </w:r>
      <w:r w:rsidR="007110D4">
        <w:rPr>
          <w:rFonts w:ascii="Arial" w:hAnsi="Arial" w:cs="Arial"/>
          <w:color w:val="000000"/>
          <w:sz w:val="22"/>
          <w:szCs w:val="22"/>
        </w:rPr>
        <w:t xml:space="preserve"> clear and conspicuous</w:t>
      </w:r>
      <w:r w:rsidRPr="00AB3D10">
        <w:rPr>
          <w:rFonts w:ascii="Arial" w:hAnsi="Arial" w:cs="Arial"/>
          <w:color w:val="000000"/>
          <w:sz w:val="22"/>
          <w:szCs w:val="22"/>
        </w:rPr>
        <w:t xml:space="preserve"> Scope of Work as required </w:t>
      </w:r>
      <w:r>
        <w:rPr>
          <w:rFonts w:ascii="Arial" w:hAnsi="Arial" w:cs="Arial"/>
          <w:color w:val="000000"/>
          <w:sz w:val="22"/>
          <w:szCs w:val="22"/>
        </w:rPr>
        <w:t>by</w:t>
      </w:r>
      <w:r w:rsidRPr="00AB3D10">
        <w:rPr>
          <w:rFonts w:ascii="Arial" w:hAnsi="Arial" w:cs="Arial"/>
          <w:color w:val="000000"/>
          <w:sz w:val="22"/>
          <w:szCs w:val="22"/>
        </w:rPr>
        <w:t xml:space="preserve"> USPAP.</w:t>
      </w:r>
    </w:p>
    <w:p w14:paraId="07E0A622" w14:textId="77777777" w:rsidR="00E00591" w:rsidRPr="001E4FA5" w:rsidRDefault="00E00591" w:rsidP="001630DC">
      <w:pPr>
        <w:numPr>
          <w:ilvl w:val="0"/>
          <w:numId w:val="2"/>
        </w:numPr>
        <w:spacing w:after="120"/>
        <w:jc w:val="both"/>
        <w:rPr>
          <w:rFonts w:ascii="Arial" w:hAnsi="Arial" w:cs="Arial"/>
          <w:sz w:val="22"/>
          <w:szCs w:val="22"/>
        </w:rPr>
      </w:pPr>
      <w:r>
        <w:rPr>
          <w:rFonts w:ascii="Arial" w:hAnsi="Arial" w:cs="Arial"/>
          <w:sz w:val="22"/>
          <w:szCs w:val="22"/>
        </w:rPr>
        <w:t>S</w:t>
      </w:r>
      <w:r w:rsidRPr="00AB3D10">
        <w:rPr>
          <w:rFonts w:ascii="Arial" w:hAnsi="Arial" w:cs="Arial"/>
          <w:sz w:val="22"/>
          <w:szCs w:val="22"/>
        </w:rPr>
        <w:t>tate</w:t>
      </w:r>
      <w:r>
        <w:rPr>
          <w:rFonts w:ascii="Arial" w:hAnsi="Arial" w:cs="Arial"/>
          <w:sz w:val="22"/>
          <w:szCs w:val="22"/>
        </w:rPr>
        <w:t xml:space="preserve"> the</w:t>
      </w:r>
      <w:r w:rsidRPr="00AB3D10">
        <w:rPr>
          <w:rFonts w:ascii="Arial" w:hAnsi="Arial" w:cs="Arial"/>
          <w:sz w:val="22"/>
          <w:szCs w:val="22"/>
        </w:rPr>
        <w:t xml:space="preserve"> </w:t>
      </w:r>
      <w:r w:rsidR="007110D4">
        <w:rPr>
          <w:rFonts w:ascii="Arial" w:hAnsi="Arial" w:cs="Arial"/>
          <w:sz w:val="22"/>
          <w:szCs w:val="22"/>
        </w:rPr>
        <w:t>D</w:t>
      </w:r>
      <w:r w:rsidRPr="00AB3D10">
        <w:rPr>
          <w:rFonts w:ascii="Arial" w:hAnsi="Arial" w:cs="Arial"/>
          <w:sz w:val="22"/>
          <w:szCs w:val="22"/>
        </w:rPr>
        <w:t xml:space="preserve">ate of </w:t>
      </w:r>
      <w:r w:rsidR="007110D4">
        <w:rPr>
          <w:rFonts w:ascii="Arial" w:hAnsi="Arial" w:cs="Arial"/>
          <w:sz w:val="22"/>
          <w:szCs w:val="22"/>
        </w:rPr>
        <w:t>R</w:t>
      </w:r>
      <w:r w:rsidRPr="00AB3D10">
        <w:rPr>
          <w:rFonts w:ascii="Arial" w:hAnsi="Arial" w:cs="Arial"/>
          <w:sz w:val="22"/>
          <w:szCs w:val="22"/>
        </w:rPr>
        <w:t>eport</w:t>
      </w:r>
      <w:r w:rsidR="007110D4">
        <w:rPr>
          <w:rFonts w:ascii="Arial" w:hAnsi="Arial" w:cs="Arial"/>
          <w:sz w:val="22"/>
          <w:szCs w:val="22"/>
        </w:rPr>
        <w:t xml:space="preserve"> (</w:t>
      </w:r>
      <w:r w:rsidR="00F60E0C">
        <w:rPr>
          <w:rFonts w:ascii="Arial" w:hAnsi="Arial" w:cs="Arial"/>
          <w:sz w:val="22"/>
          <w:szCs w:val="22"/>
        </w:rPr>
        <w:t>= or &lt;</w:t>
      </w:r>
      <w:r w:rsidR="007110D4">
        <w:rPr>
          <w:rFonts w:ascii="Arial" w:hAnsi="Arial" w:cs="Arial"/>
          <w:sz w:val="22"/>
          <w:szCs w:val="22"/>
        </w:rPr>
        <w:t xml:space="preserve"> 3 days of electronic delivery to HPW)</w:t>
      </w:r>
      <w:r w:rsidRPr="00AB3D10">
        <w:rPr>
          <w:rFonts w:ascii="Arial" w:hAnsi="Arial" w:cs="Arial"/>
          <w:sz w:val="22"/>
          <w:szCs w:val="22"/>
        </w:rPr>
        <w:t xml:space="preserve">, </w:t>
      </w:r>
      <w:r w:rsidR="007110D4">
        <w:rPr>
          <w:rFonts w:ascii="Arial" w:hAnsi="Arial" w:cs="Arial"/>
          <w:sz w:val="22"/>
          <w:szCs w:val="22"/>
        </w:rPr>
        <w:t>D</w:t>
      </w:r>
      <w:r w:rsidRPr="00AB3D10">
        <w:rPr>
          <w:rFonts w:ascii="Arial" w:hAnsi="Arial" w:cs="Arial"/>
          <w:sz w:val="22"/>
          <w:szCs w:val="22"/>
        </w:rPr>
        <w:t xml:space="preserve">ate of </w:t>
      </w:r>
      <w:r w:rsidR="007110D4">
        <w:rPr>
          <w:rFonts w:ascii="Arial" w:hAnsi="Arial" w:cs="Arial"/>
          <w:sz w:val="22"/>
          <w:szCs w:val="22"/>
        </w:rPr>
        <w:t>S</w:t>
      </w:r>
      <w:r>
        <w:rPr>
          <w:rFonts w:ascii="Arial" w:hAnsi="Arial" w:cs="Arial"/>
          <w:sz w:val="22"/>
          <w:szCs w:val="22"/>
        </w:rPr>
        <w:t xml:space="preserve">ite </w:t>
      </w:r>
      <w:r w:rsidR="007110D4">
        <w:rPr>
          <w:rFonts w:ascii="Arial" w:hAnsi="Arial" w:cs="Arial"/>
          <w:sz w:val="22"/>
          <w:szCs w:val="22"/>
        </w:rPr>
        <w:t>V</w:t>
      </w:r>
      <w:r>
        <w:rPr>
          <w:rFonts w:ascii="Arial" w:hAnsi="Arial" w:cs="Arial"/>
          <w:sz w:val="22"/>
          <w:szCs w:val="22"/>
        </w:rPr>
        <w:t>isit</w:t>
      </w:r>
      <w:r w:rsidRPr="00AB3D10">
        <w:rPr>
          <w:rFonts w:ascii="Arial" w:hAnsi="Arial" w:cs="Arial"/>
          <w:sz w:val="22"/>
          <w:szCs w:val="22"/>
        </w:rPr>
        <w:t xml:space="preserve">, </w:t>
      </w:r>
      <w:r w:rsidR="007110D4">
        <w:rPr>
          <w:rFonts w:ascii="Arial" w:hAnsi="Arial" w:cs="Arial"/>
          <w:sz w:val="22"/>
          <w:szCs w:val="22"/>
        </w:rPr>
        <w:t>E</w:t>
      </w:r>
      <w:r w:rsidRPr="00AB3D10">
        <w:rPr>
          <w:rFonts w:ascii="Arial" w:hAnsi="Arial" w:cs="Arial"/>
          <w:sz w:val="22"/>
          <w:szCs w:val="22"/>
        </w:rPr>
        <w:t xml:space="preserve">ffective </w:t>
      </w:r>
      <w:r w:rsidR="007110D4">
        <w:rPr>
          <w:rFonts w:ascii="Arial" w:hAnsi="Arial" w:cs="Arial"/>
          <w:sz w:val="22"/>
          <w:szCs w:val="22"/>
        </w:rPr>
        <w:t>D</w:t>
      </w:r>
      <w:r w:rsidRPr="00AB3D10">
        <w:rPr>
          <w:rFonts w:ascii="Arial" w:hAnsi="Arial" w:cs="Arial"/>
          <w:sz w:val="22"/>
          <w:szCs w:val="22"/>
        </w:rPr>
        <w:t xml:space="preserve">ate of </w:t>
      </w:r>
      <w:r w:rsidR="007110D4">
        <w:rPr>
          <w:rFonts w:ascii="Arial" w:hAnsi="Arial" w:cs="Arial"/>
          <w:sz w:val="22"/>
          <w:szCs w:val="22"/>
        </w:rPr>
        <w:t>V</w:t>
      </w:r>
      <w:r w:rsidRPr="00AB3D10">
        <w:rPr>
          <w:rFonts w:ascii="Arial" w:hAnsi="Arial" w:cs="Arial"/>
          <w:sz w:val="22"/>
          <w:szCs w:val="22"/>
        </w:rPr>
        <w:t>alue</w:t>
      </w:r>
      <w:r w:rsidR="007110D4">
        <w:rPr>
          <w:rFonts w:ascii="Arial" w:hAnsi="Arial" w:cs="Arial"/>
          <w:sz w:val="22"/>
          <w:szCs w:val="22"/>
        </w:rPr>
        <w:t xml:space="preserve"> (</w:t>
      </w:r>
      <w:r w:rsidR="00F60E0C">
        <w:rPr>
          <w:rFonts w:ascii="Arial" w:hAnsi="Arial" w:cs="Arial"/>
          <w:sz w:val="22"/>
          <w:szCs w:val="22"/>
        </w:rPr>
        <w:t>= or &lt;</w:t>
      </w:r>
      <w:r w:rsidR="007110D4">
        <w:rPr>
          <w:rFonts w:ascii="Arial" w:hAnsi="Arial" w:cs="Arial"/>
          <w:sz w:val="22"/>
          <w:szCs w:val="22"/>
        </w:rPr>
        <w:t xml:space="preserve"> 30 days </w:t>
      </w:r>
      <w:r w:rsidR="00F60E0C">
        <w:rPr>
          <w:rFonts w:ascii="Arial" w:hAnsi="Arial" w:cs="Arial"/>
          <w:sz w:val="22"/>
          <w:szCs w:val="22"/>
        </w:rPr>
        <w:t>of Appraisal Assignment)</w:t>
      </w:r>
      <w:r w:rsidRPr="00AB3D10">
        <w:rPr>
          <w:rFonts w:ascii="Arial" w:hAnsi="Arial" w:cs="Arial"/>
          <w:sz w:val="22"/>
          <w:szCs w:val="22"/>
        </w:rPr>
        <w:t xml:space="preserve"> and a </w:t>
      </w:r>
      <w:r w:rsidR="00F60E0C">
        <w:rPr>
          <w:rFonts w:ascii="Arial" w:hAnsi="Arial" w:cs="Arial"/>
          <w:sz w:val="22"/>
          <w:szCs w:val="22"/>
        </w:rPr>
        <w:t>R</w:t>
      </w:r>
      <w:r w:rsidRPr="00AB3D10">
        <w:rPr>
          <w:rFonts w:ascii="Arial" w:hAnsi="Arial" w:cs="Arial"/>
          <w:sz w:val="22"/>
          <w:szCs w:val="22"/>
        </w:rPr>
        <w:t xml:space="preserve">easonable </w:t>
      </w:r>
      <w:r w:rsidR="00F60E0C">
        <w:rPr>
          <w:rFonts w:ascii="Arial" w:hAnsi="Arial" w:cs="Arial"/>
          <w:sz w:val="22"/>
          <w:szCs w:val="22"/>
        </w:rPr>
        <w:t>E</w:t>
      </w:r>
      <w:r w:rsidRPr="00AB3D10">
        <w:rPr>
          <w:rFonts w:ascii="Arial" w:hAnsi="Arial" w:cs="Arial"/>
          <w:sz w:val="22"/>
          <w:szCs w:val="22"/>
        </w:rPr>
        <w:t xml:space="preserve">xposure </w:t>
      </w:r>
      <w:r w:rsidR="00F60E0C">
        <w:rPr>
          <w:rFonts w:ascii="Arial" w:hAnsi="Arial" w:cs="Arial"/>
          <w:sz w:val="22"/>
          <w:szCs w:val="22"/>
        </w:rPr>
        <w:t>T</w:t>
      </w:r>
      <w:r w:rsidRPr="00AB3D10">
        <w:rPr>
          <w:rFonts w:ascii="Arial" w:hAnsi="Arial" w:cs="Arial"/>
          <w:sz w:val="22"/>
          <w:szCs w:val="22"/>
        </w:rPr>
        <w:t>ime.</w:t>
      </w:r>
    </w:p>
    <w:p w14:paraId="505222F8" w14:textId="77777777" w:rsidR="00473B6B" w:rsidRPr="00EC2AD3" w:rsidRDefault="0051642D" w:rsidP="001630DC">
      <w:pPr>
        <w:numPr>
          <w:ilvl w:val="0"/>
          <w:numId w:val="2"/>
        </w:numPr>
        <w:spacing w:after="120"/>
        <w:jc w:val="both"/>
        <w:rPr>
          <w:rFonts w:ascii="Arial" w:hAnsi="Arial" w:cs="Arial"/>
          <w:color w:val="000000"/>
          <w:sz w:val="22"/>
          <w:szCs w:val="22"/>
        </w:rPr>
      </w:pPr>
      <w:r w:rsidRPr="00473B6B">
        <w:rPr>
          <w:rFonts w:ascii="Arial" w:hAnsi="Arial" w:cs="Arial"/>
          <w:sz w:val="22"/>
          <w:szCs w:val="22"/>
        </w:rPr>
        <w:t>I</w:t>
      </w:r>
      <w:r w:rsidR="009C22B7" w:rsidRPr="00473B6B">
        <w:rPr>
          <w:rFonts w:ascii="Arial" w:hAnsi="Arial" w:cs="Arial"/>
          <w:sz w:val="22"/>
          <w:szCs w:val="22"/>
        </w:rPr>
        <w:t>nclude a</w:t>
      </w:r>
      <w:r w:rsidR="00F71EE2" w:rsidRPr="00473B6B">
        <w:rPr>
          <w:rFonts w:ascii="Arial" w:hAnsi="Arial" w:cs="Arial"/>
          <w:sz w:val="22"/>
          <w:szCs w:val="22"/>
        </w:rPr>
        <w:t xml:space="preserve"> </w:t>
      </w:r>
      <w:r w:rsidR="00F60E0C">
        <w:rPr>
          <w:rFonts w:ascii="Arial" w:hAnsi="Arial" w:cs="Arial"/>
          <w:sz w:val="22"/>
          <w:szCs w:val="22"/>
        </w:rPr>
        <w:t>M</w:t>
      </w:r>
      <w:r w:rsidR="00F71EE2" w:rsidRPr="00473B6B">
        <w:rPr>
          <w:rFonts w:ascii="Arial" w:hAnsi="Arial" w:cs="Arial"/>
          <w:sz w:val="22"/>
          <w:szCs w:val="22"/>
        </w:rPr>
        <w:t xml:space="preserve">arket </w:t>
      </w:r>
      <w:r w:rsidR="00F60E0C">
        <w:rPr>
          <w:rFonts w:ascii="Arial" w:hAnsi="Arial" w:cs="Arial"/>
          <w:sz w:val="22"/>
          <w:szCs w:val="22"/>
        </w:rPr>
        <w:t>A</w:t>
      </w:r>
      <w:r w:rsidR="00F71EE2" w:rsidRPr="00473B6B">
        <w:rPr>
          <w:rFonts w:ascii="Arial" w:hAnsi="Arial" w:cs="Arial"/>
          <w:sz w:val="22"/>
          <w:szCs w:val="22"/>
        </w:rPr>
        <w:t xml:space="preserve">rea </w:t>
      </w:r>
      <w:r w:rsidR="00F60E0C">
        <w:rPr>
          <w:rFonts w:ascii="Arial" w:hAnsi="Arial" w:cs="Arial"/>
          <w:sz w:val="22"/>
          <w:szCs w:val="22"/>
        </w:rPr>
        <w:t>A</w:t>
      </w:r>
      <w:r w:rsidR="00F71EE2" w:rsidRPr="00473B6B">
        <w:rPr>
          <w:rFonts w:ascii="Arial" w:hAnsi="Arial" w:cs="Arial"/>
          <w:sz w:val="22"/>
          <w:szCs w:val="22"/>
        </w:rPr>
        <w:t xml:space="preserve">nalysis </w:t>
      </w:r>
      <w:r w:rsidR="00212369">
        <w:rPr>
          <w:rFonts w:ascii="Arial" w:hAnsi="Arial" w:cs="Arial"/>
          <w:sz w:val="22"/>
          <w:szCs w:val="22"/>
        </w:rPr>
        <w:t>consistent with</w:t>
      </w:r>
      <w:r w:rsidR="00D804A5" w:rsidRPr="00473B6B">
        <w:rPr>
          <w:rFonts w:ascii="Arial" w:hAnsi="Arial" w:cs="Arial"/>
          <w:sz w:val="22"/>
          <w:szCs w:val="22"/>
        </w:rPr>
        <w:t xml:space="preserve"> the Houston</w:t>
      </w:r>
      <w:r w:rsidR="00F60E0C">
        <w:rPr>
          <w:rFonts w:ascii="Arial" w:hAnsi="Arial" w:cs="Arial"/>
          <w:sz w:val="22"/>
          <w:szCs w:val="22"/>
        </w:rPr>
        <w:t xml:space="preserve"> Public Works,</w:t>
      </w:r>
      <w:r w:rsidR="00D804A5" w:rsidRPr="00473B6B">
        <w:rPr>
          <w:rFonts w:ascii="Arial" w:hAnsi="Arial" w:cs="Arial"/>
          <w:sz w:val="22"/>
          <w:szCs w:val="22"/>
        </w:rPr>
        <w:t xml:space="preserve"> Real Estate </w:t>
      </w:r>
      <w:r w:rsidR="00F60E0C">
        <w:rPr>
          <w:rFonts w:ascii="Arial" w:hAnsi="Arial" w:cs="Arial"/>
          <w:sz w:val="22"/>
          <w:szCs w:val="22"/>
        </w:rPr>
        <w:t>Services’</w:t>
      </w:r>
      <w:r w:rsidR="00D804A5" w:rsidRPr="00473B6B">
        <w:rPr>
          <w:rFonts w:ascii="Arial" w:hAnsi="Arial" w:cs="Arial"/>
          <w:sz w:val="22"/>
          <w:szCs w:val="22"/>
        </w:rPr>
        <w:t xml:space="preserve"> </w:t>
      </w:r>
      <w:r w:rsidR="0097260C">
        <w:rPr>
          <w:rFonts w:ascii="Arial" w:hAnsi="Arial" w:cs="Arial"/>
          <w:sz w:val="22"/>
          <w:szCs w:val="22"/>
        </w:rPr>
        <w:t>Land Disposition</w:t>
      </w:r>
      <w:r w:rsidR="00D804A5" w:rsidRPr="00473B6B">
        <w:rPr>
          <w:rFonts w:ascii="Arial" w:hAnsi="Arial" w:cs="Arial"/>
          <w:sz w:val="22"/>
          <w:szCs w:val="22"/>
        </w:rPr>
        <w:t xml:space="preserve"> Appraisal </w:t>
      </w:r>
      <w:r w:rsidR="00EE255F">
        <w:rPr>
          <w:rFonts w:ascii="Arial" w:hAnsi="Arial" w:cs="Arial"/>
          <w:sz w:val="22"/>
          <w:szCs w:val="22"/>
        </w:rPr>
        <w:t xml:space="preserve">Report </w:t>
      </w:r>
      <w:r w:rsidR="00D804A5" w:rsidRPr="00473B6B">
        <w:rPr>
          <w:rFonts w:ascii="Arial" w:hAnsi="Arial" w:cs="Arial"/>
          <w:sz w:val="22"/>
          <w:szCs w:val="22"/>
        </w:rPr>
        <w:t>Format.</w:t>
      </w:r>
    </w:p>
    <w:p w14:paraId="7A145BE8" w14:textId="77777777" w:rsidR="00EB7C12" w:rsidRPr="00FE28E7" w:rsidRDefault="00EC2AD3" w:rsidP="001630DC">
      <w:pPr>
        <w:numPr>
          <w:ilvl w:val="0"/>
          <w:numId w:val="2"/>
        </w:numPr>
        <w:spacing w:after="120"/>
        <w:jc w:val="both"/>
        <w:rPr>
          <w:rFonts w:ascii="Arial" w:hAnsi="Arial" w:cs="Arial"/>
          <w:sz w:val="22"/>
          <w:szCs w:val="22"/>
        </w:rPr>
      </w:pPr>
      <w:r w:rsidRPr="00EC2AD3">
        <w:rPr>
          <w:rFonts w:ascii="Arial" w:hAnsi="Arial" w:cs="Arial"/>
          <w:color w:val="000000"/>
          <w:sz w:val="22"/>
          <w:szCs w:val="22"/>
        </w:rPr>
        <w:t xml:space="preserve">State the subject’s </w:t>
      </w:r>
      <w:r w:rsidR="00F60E0C">
        <w:rPr>
          <w:rFonts w:ascii="Arial" w:hAnsi="Arial" w:cs="Arial"/>
          <w:color w:val="000000"/>
          <w:sz w:val="22"/>
          <w:szCs w:val="22"/>
        </w:rPr>
        <w:t>property u</w:t>
      </w:r>
      <w:r w:rsidRPr="00EC2AD3">
        <w:rPr>
          <w:rFonts w:ascii="Arial" w:hAnsi="Arial" w:cs="Arial"/>
          <w:color w:val="000000"/>
          <w:sz w:val="22"/>
          <w:szCs w:val="22"/>
        </w:rPr>
        <w:t>se as of the effective date of value.  Summarize</w:t>
      </w:r>
      <w:r w:rsidR="00F60E0C">
        <w:rPr>
          <w:rFonts w:ascii="Arial" w:hAnsi="Arial" w:cs="Arial"/>
          <w:color w:val="000000"/>
          <w:sz w:val="22"/>
          <w:szCs w:val="22"/>
        </w:rPr>
        <w:t>, but adequately and clearly</w:t>
      </w:r>
      <w:r w:rsidRPr="00EC2AD3">
        <w:rPr>
          <w:rFonts w:ascii="Arial" w:hAnsi="Arial" w:cs="Arial"/>
          <w:color w:val="000000"/>
          <w:sz w:val="22"/>
          <w:szCs w:val="22"/>
        </w:rPr>
        <w:t xml:space="preserve"> support </w:t>
      </w:r>
      <w:r w:rsidR="00F60E0C">
        <w:rPr>
          <w:rFonts w:ascii="Arial" w:hAnsi="Arial" w:cs="Arial"/>
          <w:color w:val="000000"/>
          <w:sz w:val="22"/>
          <w:szCs w:val="22"/>
        </w:rPr>
        <w:t>the</w:t>
      </w:r>
      <w:r w:rsidRPr="00EC2AD3">
        <w:rPr>
          <w:rFonts w:ascii="Arial" w:hAnsi="Arial" w:cs="Arial"/>
          <w:color w:val="000000"/>
          <w:sz w:val="22"/>
          <w:szCs w:val="22"/>
        </w:rPr>
        <w:t xml:space="preserve"> rationale for the highest and best use</w:t>
      </w:r>
      <w:r w:rsidR="00F60E0C">
        <w:rPr>
          <w:rFonts w:ascii="Arial" w:hAnsi="Arial" w:cs="Arial"/>
          <w:color w:val="000000"/>
          <w:sz w:val="22"/>
          <w:szCs w:val="22"/>
        </w:rPr>
        <w:t xml:space="preserve"> conclusion</w:t>
      </w:r>
      <w:r w:rsidRPr="00EC2AD3">
        <w:rPr>
          <w:rFonts w:ascii="Arial" w:hAnsi="Arial" w:cs="Arial"/>
          <w:color w:val="000000"/>
          <w:sz w:val="22"/>
          <w:szCs w:val="22"/>
        </w:rPr>
        <w:t>.</w:t>
      </w:r>
    </w:p>
    <w:p w14:paraId="7A16CEFC" w14:textId="77777777" w:rsidR="00FE28E7" w:rsidRDefault="00F10E51" w:rsidP="001630DC">
      <w:pPr>
        <w:numPr>
          <w:ilvl w:val="0"/>
          <w:numId w:val="2"/>
        </w:numPr>
        <w:spacing w:after="120"/>
        <w:jc w:val="both"/>
        <w:rPr>
          <w:rFonts w:ascii="Arial" w:hAnsi="Arial" w:cs="Arial"/>
          <w:sz w:val="22"/>
          <w:szCs w:val="22"/>
        </w:rPr>
      </w:pPr>
      <w:r>
        <w:rPr>
          <w:rFonts w:ascii="Arial" w:hAnsi="Arial" w:cs="Arial"/>
          <w:color w:val="000000"/>
          <w:sz w:val="22"/>
          <w:szCs w:val="22"/>
        </w:rPr>
        <w:lastRenderedPageBreak/>
        <w:t>I</w:t>
      </w:r>
      <w:r w:rsidRPr="00885CCC">
        <w:rPr>
          <w:rFonts w:ascii="Arial" w:hAnsi="Arial" w:cs="Arial"/>
          <w:color w:val="000000"/>
          <w:sz w:val="22"/>
          <w:szCs w:val="22"/>
        </w:rPr>
        <w:t xml:space="preserve">nclude a signed and dated </w:t>
      </w:r>
      <w:r w:rsidR="00F60E0C">
        <w:rPr>
          <w:rFonts w:ascii="Arial" w:hAnsi="Arial" w:cs="Arial"/>
          <w:color w:val="000000"/>
          <w:sz w:val="22"/>
          <w:szCs w:val="22"/>
        </w:rPr>
        <w:t>C</w:t>
      </w:r>
      <w:r w:rsidRPr="00885CCC">
        <w:rPr>
          <w:rFonts w:ascii="Arial" w:hAnsi="Arial" w:cs="Arial"/>
          <w:color w:val="000000"/>
          <w:sz w:val="22"/>
          <w:szCs w:val="22"/>
        </w:rPr>
        <w:t xml:space="preserve">ertification </w:t>
      </w:r>
      <w:r>
        <w:rPr>
          <w:rFonts w:ascii="Arial" w:hAnsi="Arial" w:cs="Arial"/>
          <w:color w:val="000000"/>
          <w:sz w:val="22"/>
          <w:szCs w:val="22"/>
        </w:rPr>
        <w:t xml:space="preserve">of </w:t>
      </w:r>
      <w:r w:rsidR="00F60E0C">
        <w:rPr>
          <w:rFonts w:ascii="Arial" w:hAnsi="Arial" w:cs="Arial"/>
          <w:color w:val="000000"/>
          <w:sz w:val="22"/>
          <w:szCs w:val="22"/>
        </w:rPr>
        <w:t>V</w:t>
      </w:r>
      <w:r>
        <w:rPr>
          <w:rFonts w:ascii="Arial" w:hAnsi="Arial" w:cs="Arial"/>
          <w:color w:val="000000"/>
          <w:sz w:val="22"/>
          <w:szCs w:val="22"/>
        </w:rPr>
        <w:t>alue</w:t>
      </w:r>
      <w:r w:rsidR="00FE28E7">
        <w:rPr>
          <w:rFonts w:ascii="Arial" w:hAnsi="Arial" w:cs="Arial"/>
          <w:sz w:val="22"/>
          <w:szCs w:val="22"/>
        </w:rPr>
        <w:t>.</w:t>
      </w:r>
    </w:p>
    <w:p w14:paraId="580F958D" w14:textId="77777777" w:rsidR="008F7733" w:rsidRPr="008F7733" w:rsidRDefault="008F7733" w:rsidP="008F7733">
      <w:pPr>
        <w:ind w:left="720"/>
        <w:jc w:val="both"/>
        <w:rPr>
          <w:rFonts w:ascii="Arial" w:hAnsi="Arial" w:cs="Arial"/>
          <w:sz w:val="12"/>
          <w:szCs w:val="12"/>
        </w:rPr>
      </w:pPr>
    </w:p>
    <w:p w14:paraId="68E933BD" w14:textId="77777777" w:rsidR="008D33E9" w:rsidRDefault="008D33E9" w:rsidP="002E2661">
      <w:pPr>
        <w:jc w:val="both"/>
        <w:rPr>
          <w:rFonts w:ascii="Arial" w:hAnsi="Arial" w:cs="Arial"/>
          <w:sz w:val="22"/>
          <w:szCs w:val="22"/>
        </w:rPr>
      </w:pPr>
      <w:r w:rsidRPr="00AB3D10">
        <w:rPr>
          <w:rFonts w:ascii="Arial" w:hAnsi="Arial" w:cs="Arial"/>
          <w:b/>
          <w:sz w:val="22"/>
          <w:szCs w:val="22"/>
          <w:u w:val="single"/>
        </w:rPr>
        <w:t>Subject Property Content</w:t>
      </w:r>
      <w:r w:rsidRPr="00D103AB">
        <w:rPr>
          <w:rFonts w:ascii="Arial" w:hAnsi="Arial" w:cs="Arial"/>
          <w:b/>
          <w:sz w:val="22"/>
          <w:szCs w:val="22"/>
        </w:rPr>
        <w:t>:</w:t>
      </w:r>
      <w:r w:rsidR="00EF1603" w:rsidRPr="00EF1603">
        <w:rPr>
          <w:b/>
          <w:sz w:val="2"/>
          <w:szCs w:val="2"/>
        </w:rPr>
        <w:t xml:space="preserve"> </w:t>
      </w:r>
      <w:r w:rsidR="00EF1603" w:rsidRPr="003644F3">
        <w:rPr>
          <w:b/>
          <w:sz w:val="2"/>
          <w:szCs w:val="2"/>
        </w:rPr>
        <w:t>π</w:t>
      </w:r>
    </w:p>
    <w:p w14:paraId="5572BA9E" w14:textId="77777777" w:rsidR="00A95234" w:rsidRPr="00A95234" w:rsidRDefault="00A95234" w:rsidP="002E2661">
      <w:pPr>
        <w:jc w:val="both"/>
        <w:rPr>
          <w:rFonts w:ascii="Arial" w:hAnsi="Arial" w:cs="Arial"/>
          <w:sz w:val="4"/>
          <w:szCs w:val="4"/>
        </w:rPr>
      </w:pPr>
    </w:p>
    <w:p w14:paraId="2D6E1AE3" w14:textId="77777777" w:rsidR="00AE6E36" w:rsidRDefault="00CC03CA" w:rsidP="001630DC">
      <w:pPr>
        <w:numPr>
          <w:ilvl w:val="0"/>
          <w:numId w:val="3"/>
        </w:numPr>
        <w:spacing w:after="120"/>
        <w:jc w:val="both"/>
        <w:rPr>
          <w:rFonts w:ascii="Arial" w:hAnsi="Arial" w:cs="Arial"/>
          <w:sz w:val="22"/>
          <w:szCs w:val="22"/>
        </w:rPr>
      </w:pPr>
      <w:r>
        <w:rPr>
          <w:rFonts w:ascii="Arial" w:hAnsi="Arial" w:cs="Arial"/>
          <w:sz w:val="22"/>
          <w:szCs w:val="22"/>
        </w:rPr>
        <w:t xml:space="preserve">Provide a detailed location description for the </w:t>
      </w:r>
      <w:r w:rsidR="00F60E0C">
        <w:rPr>
          <w:rFonts w:ascii="Arial" w:hAnsi="Arial" w:cs="Arial"/>
          <w:sz w:val="22"/>
          <w:szCs w:val="22"/>
        </w:rPr>
        <w:t>S</w:t>
      </w:r>
      <w:r>
        <w:rPr>
          <w:rFonts w:ascii="Arial" w:hAnsi="Arial" w:cs="Arial"/>
          <w:sz w:val="22"/>
          <w:szCs w:val="22"/>
        </w:rPr>
        <w:t xml:space="preserve">ubject </w:t>
      </w:r>
      <w:r w:rsidR="00F60E0C">
        <w:rPr>
          <w:rFonts w:ascii="Arial" w:hAnsi="Arial" w:cs="Arial"/>
          <w:sz w:val="22"/>
          <w:szCs w:val="22"/>
        </w:rPr>
        <w:t>P</w:t>
      </w:r>
      <w:r>
        <w:rPr>
          <w:rFonts w:ascii="Arial" w:hAnsi="Arial" w:cs="Arial"/>
          <w:sz w:val="22"/>
          <w:szCs w:val="22"/>
        </w:rPr>
        <w:t>arcel(s).  If applicable, p</w:t>
      </w:r>
      <w:r w:rsidR="00AE6E36" w:rsidRPr="00AB3D10">
        <w:rPr>
          <w:rFonts w:ascii="Arial" w:hAnsi="Arial" w:cs="Arial"/>
          <w:sz w:val="22"/>
          <w:szCs w:val="22"/>
        </w:rPr>
        <w:t xml:space="preserve">rovide a </w:t>
      </w:r>
      <w:r w:rsidR="000A0773">
        <w:rPr>
          <w:rFonts w:ascii="Arial" w:hAnsi="Arial" w:cs="Arial"/>
          <w:sz w:val="22"/>
          <w:szCs w:val="22"/>
        </w:rPr>
        <w:t xml:space="preserve">detailed </w:t>
      </w:r>
      <w:r w:rsidR="001C1EEA">
        <w:rPr>
          <w:rFonts w:ascii="Arial" w:hAnsi="Arial" w:cs="Arial"/>
          <w:sz w:val="22"/>
          <w:szCs w:val="22"/>
        </w:rPr>
        <w:t>location</w:t>
      </w:r>
      <w:r w:rsidR="001C1EEA" w:rsidRPr="00AB3D10">
        <w:rPr>
          <w:rFonts w:ascii="Arial" w:hAnsi="Arial" w:cs="Arial"/>
          <w:sz w:val="22"/>
          <w:szCs w:val="22"/>
        </w:rPr>
        <w:t xml:space="preserve"> </w:t>
      </w:r>
      <w:r w:rsidR="00AE6E36" w:rsidRPr="00AB3D10">
        <w:rPr>
          <w:rFonts w:ascii="Arial" w:hAnsi="Arial" w:cs="Arial"/>
          <w:sz w:val="22"/>
          <w:szCs w:val="22"/>
        </w:rPr>
        <w:t>description f</w:t>
      </w:r>
      <w:r w:rsidR="001C1EEA">
        <w:rPr>
          <w:rFonts w:ascii="Arial" w:hAnsi="Arial" w:cs="Arial"/>
          <w:sz w:val="22"/>
          <w:szCs w:val="22"/>
        </w:rPr>
        <w:t>or</w:t>
      </w:r>
      <w:r w:rsidR="00AE6E36" w:rsidRPr="00AB3D10">
        <w:rPr>
          <w:rFonts w:ascii="Arial" w:hAnsi="Arial" w:cs="Arial"/>
          <w:sz w:val="22"/>
          <w:szCs w:val="22"/>
        </w:rPr>
        <w:t xml:space="preserve"> </w:t>
      </w:r>
      <w:r w:rsidR="004D2B92">
        <w:rPr>
          <w:rFonts w:ascii="Arial" w:hAnsi="Arial" w:cs="Arial"/>
          <w:sz w:val="22"/>
          <w:szCs w:val="22"/>
        </w:rPr>
        <w:t xml:space="preserve">the </w:t>
      </w:r>
      <w:r w:rsidR="00E354E5">
        <w:rPr>
          <w:rFonts w:ascii="Arial" w:hAnsi="Arial" w:cs="Arial"/>
          <w:sz w:val="22"/>
          <w:szCs w:val="22"/>
        </w:rPr>
        <w:t xml:space="preserve">subject </w:t>
      </w:r>
      <w:r w:rsidR="00AE6E36" w:rsidRPr="00AB3D10">
        <w:rPr>
          <w:rFonts w:ascii="Arial" w:hAnsi="Arial" w:cs="Arial"/>
          <w:sz w:val="22"/>
          <w:szCs w:val="22"/>
        </w:rPr>
        <w:t xml:space="preserve">property </w:t>
      </w:r>
      <w:r w:rsidR="001C1EEA" w:rsidRPr="005567A7">
        <w:rPr>
          <w:rFonts w:ascii="Arial" w:hAnsi="Arial" w:cs="Arial"/>
          <w:sz w:val="22"/>
          <w:szCs w:val="22"/>
        </w:rPr>
        <w:t>(</w:t>
      </w:r>
      <w:r w:rsidR="001C1EEA">
        <w:rPr>
          <w:rFonts w:ascii="Arial" w:hAnsi="Arial" w:cs="Arial"/>
          <w:sz w:val="22"/>
          <w:szCs w:val="22"/>
        </w:rPr>
        <w:t xml:space="preserve">e.g., </w:t>
      </w:r>
      <w:r w:rsidR="00F60E0C">
        <w:rPr>
          <w:rFonts w:ascii="Arial" w:hAnsi="Arial" w:cs="Arial"/>
          <w:sz w:val="22"/>
          <w:szCs w:val="22"/>
        </w:rPr>
        <w:t>P</w:t>
      </w:r>
      <w:r w:rsidR="001C1EEA" w:rsidRPr="005567A7">
        <w:rPr>
          <w:rFonts w:ascii="Arial" w:hAnsi="Arial" w:cs="Arial"/>
          <w:sz w:val="22"/>
          <w:szCs w:val="22"/>
        </w:rPr>
        <w:t xml:space="preserve">arent </w:t>
      </w:r>
      <w:r w:rsidR="00F60E0C">
        <w:rPr>
          <w:rFonts w:ascii="Arial" w:hAnsi="Arial" w:cs="Arial"/>
          <w:sz w:val="22"/>
          <w:szCs w:val="22"/>
        </w:rPr>
        <w:t>T</w:t>
      </w:r>
      <w:r w:rsidR="001C1EEA" w:rsidRPr="005567A7">
        <w:rPr>
          <w:rFonts w:ascii="Arial" w:hAnsi="Arial" w:cs="Arial"/>
          <w:sz w:val="22"/>
          <w:szCs w:val="22"/>
        </w:rPr>
        <w:t>ract, adjacent property</w:t>
      </w:r>
      <w:r w:rsidR="001C1EEA">
        <w:rPr>
          <w:rFonts w:ascii="Arial" w:hAnsi="Arial" w:cs="Arial"/>
          <w:sz w:val="22"/>
          <w:szCs w:val="22"/>
        </w:rPr>
        <w:t>)</w:t>
      </w:r>
      <w:r>
        <w:rPr>
          <w:rFonts w:ascii="Arial" w:hAnsi="Arial" w:cs="Arial"/>
          <w:sz w:val="22"/>
          <w:szCs w:val="22"/>
        </w:rPr>
        <w:t>.  If available, i</w:t>
      </w:r>
      <w:r w:rsidR="005567A7">
        <w:rPr>
          <w:rFonts w:ascii="Arial" w:hAnsi="Arial" w:cs="Arial"/>
          <w:sz w:val="22"/>
          <w:szCs w:val="22"/>
        </w:rPr>
        <w:t>nclude a physical address.</w:t>
      </w:r>
    </w:p>
    <w:p w14:paraId="740A47FC" w14:textId="77777777" w:rsidR="00F05621" w:rsidRDefault="00AE6E36" w:rsidP="001630DC">
      <w:pPr>
        <w:numPr>
          <w:ilvl w:val="0"/>
          <w:numId w:val="3"/>
        </w:numPr>
        <w:spacing w:after="120"/>
        <w:jc w:val="both"/>
        <w:rPr>
          <w:rFonts w:ascii="Arial" w:hAnsi="Arial" w:cs="Arial"/>
          <w:sz w:val="22"/>
          <w:szCs w:val="22"/>
        </w:rPr>
      </w:pPr>
      <w:r w:rsidRPr="000623DA">
        <w:rPr>
          <w:rFonts w:ascii="Arial" w:hAnsi="Arial" w:cs="Arial"/>
          <w:sz w:val="22"/>
          <w:szCs w:val="22"/>
        </w:rPr>
        <w:t xml:space="preserve">Include the </w:t>
      </w:r>
      <w:r w:rsidR="00F60E0C">
        <w:rPr>
          <w:rFonts w:ascii="Arial" w:hAnsi="Arial" w:cs="Arial"/>
          <w:sz w:val="22"/>
          <w:szCs w:val="22"/>
        </w:rPr>
        <w:t>L</w:t>
      </w:r>
      <w:r w:rsidR="005567A7" w:rsidRPr="000623DA">
        <w:rPr>
          <w:rFonts w:ascii="Arial" w:hAnsi="Arial" w:cs="Arial"/>
          <w:sz w:val="22"/>
          <w:szCs w:val="22"/>
        </w:rPr>
        <w:t xml:space="preserve">egal </w:t>
      </w:r>
      <w:r w:rsidR="00F60E0C">
        <w:rPr>
          <w:rFonts w:ascii="Arial" w:hAnsi="Arial" w:cs="Arial"/>
          <w:sz w:val="22"/>
          <w:szCs w:val="22"/>
        </w:rPr>
        <w:t>D</w:t>
      </w:r>
      <w:r w:rsidR="005567A7" w:rsidRPr="000623DA">
        <w:rPr>
          <w:rFonts w:ascii="Arial" w:hAnsi="Arial" w:cs="Arial"/>
          <w:sz w:val="22"/>
          <w:szCs w:val="22"/>
        </w:rPr>
        <w:t xml:space="preserve">escription of the </w:t>
      </w:r>
      <w:r w:rsidR="00F60E0C">
        <w:rPr>
          <w:rFonts w:ascii="Arial" w:hAnsi="Arial" w:cs="Arial"/>
          <w:sz w:val="22"/>
          <w:szCs w:val="22"/>
        </w:rPr>
        <w:t>S</w:t>
      </w:r>
      <w:r w:rsidR="008A5DBC">
        <w:rPr>
          <w:rFonts w:ascii="Arial" w:hAnsi="Arial" w:cs="Arial"/>
          <w:sz w:val="22"/>
          <w:szCs w:val="22"/>
        </w:rPr>
        <w:t xml:space="preserve">ubject </w:t>
      </w:r>
      <w:r w:rsidR="00F60E0C">
        <w:rPr>
          <w:rFonts w:ascii="Arial" w:hAnsi="Arial" w:cs="Arial"/>
          <w:sz w:val="22"/>
          <w:szCs w:val="22"/>
        </w:rPr>
        <w:t>S</w:t>
      </w:r>
      <w:r w:rsidR="008A5DBC">
        <w:rPr>
          <w:rFonts w:ascii="Arial" w:hAnsi="Arial" w:cs="Arial"/>
          <w:sz w:val="22"/>
          <w:szCs w:val="22"/>
        </w:rPr>
        <w:t xml:space="preserve">ale and </w:t>
      </w:r>
      <w:r w:rsidR="00F60E0C">
        <w:rPr>
          <w:rFonts w:ascii="Arial" w:hAnsi="Arial" w:cs="Arial"/>
          <w:sz w:val="22"/>
          <w:szCs w:val="22"/>
        </w:rPr>
        <w:t>D</w:t>
      </w:r>
      <w:r w:rsidR="008A5DBC">
        <w:rPr>
          <w:rFonts w:ascii="Arial" w:hAnsi="Arial" w:cs="Arial"/>
          <w:sz w:val="22"/>
          <w:szCs w:val="22"/>
        </w:rPr>
        <w:t xml:space="preserve">edication </w:t>
      </w:r>
      <w:r w:rsidR="00F60E0C">
        <w:rPr>
          <w:rFonts w:ascii="Arial" w:hAnsi="Arial" w:cs="Arial"/>
          <w:sz w:val="22"/>
          <w:szCs w:val="22"/>
        </w:rPr>
        <w:t>P</w:t>
      </w:r>
      <w:r w:rsidR="008A5DBC">
        <w:rPr>
          <w:rFonts w:ascii="Arial" w:hAnsi="Arial" w:cs="Arial"/>
          <w:sz w:val="22"/>
          <w:szCs w:val="22"/>
        </w:rPr>
        <w:t>arcel(s)</w:t>
      </w:r>
      <w:r w:rsidR="00F05621">
        <w:rPr>
          <w:rFonts w:ascii="Arial" w:hAnsi="Arial" w:cs="Arial"/>
          <w:sz w:val="22"/>
          <w:szCs w:val="22"/>
        </w:rPr>
        <w:t xml:space="preserve"> </w:t>
      </w:r>
      <w:r w:rsidR="00F05621" w:rsidRPr="000623DA">
        <w:rPr>
          <w:rFonts w:ascii="Arial" w:hAnsi="Arial" w:cs="Arial"/>
          <w:sz w:val="22"/>
          <w:szCs w:val="22"/>
        </w:rPr>
        <w:t xml:space="preserve">per the </w:t>
      </w:r>
      <w:r w:rsidR="00F60E0C">
        <w:rPr>
          <w:rFonts w:ascii="Arial" w:hAnsi="Arial" w:cs="Arial"/>
          <w:sz w:val="22"/>
          <w:szCs w:val="22"/>
        </w:rPr>
        <w:t>F</w:t>
      </w:r>
      <w:r w:rsidR="00F05621" w:rsidRPr="000623DA">
        <w:rPr>
          <w:rFonts w:ascii="Arial" w:hAnsi="Arial" w:cs="Arial"/>
          <w:sz w:val="22"/>
          <w:szCs w:val="22"/>
        </w:rPr>
        <w:t xml:space="preserve">ield </w:t>
      </w:r>
      <w:r w:rsidR="00F60E0C">
        <w:rPr>
          <w:rFonts w:ascii="Arial" w:hAnsi="Arial" w:cs="Arial"/>
          <w:sz w:val="22"/>
          <w:szCs w:val="22"/>
        </w:rPr>
        <w:t>N</w:t>
      </w:r>
      <w:r w:rsidR="00F05621" w:rsidRPr="000623DA">
        <w:rPr>
          <w:rFonts w:ascii="Arial" w:hAnsi="Arial" w:cs="Arial"/>
          <w:sz w:val="22"/>
          <w:szCs w:val="22"/>
        </w:rPr>
        <w:t>otes</w:t>
      </w:r>
      <w:r w:rsidR="00F60E0C">
        <w:rPr>
          <w:rFonts w:ascii="Arial" w:hAnsi="Arial" w:cs="Arial"/>
          <w:sz w:val="22"/>
          <w:szCs w:val="22"/>
        </w:rPr>
        <w:t xml:space="preserve"> (Metes and Bounds)</w:t>
      </w:r>
      <w:r w:rsidR="00F05621" w:rsidRPr="000623DA">
        <w:rPr>
          <w:rFonts w:ascii="Arial" w:hAnsi="Arial" w:cs="Arial"/>
          <w:sz w:val="22"/>
          <w:szCs w:val="22"/>
        </w:rPr>
        <w:t xml:space="preserve"> provided</w:t>
      </w:r>
      <w:r w:rsidR="00F05621">
        <w:rPr>
          <w:rFonts w:ascii="Arial" w:hAnsi="Arial" w:cs="Arial"/>
          <w:sz w:val="22"/>
          <w:szCs w:val="22"/>
        </w:rPr>
        <w:t>.  If applicable, i</w:t>
      </w:r>
      <w:r w:rsidR="00F05621" w:rsidRPr="000623DA">
        <w:rPr>
          <w:rFonts w:ascii="Arial" w:hAnsi="Arial" w:cs="Arial"/>
          <w:sz w:val="22"/>
          <w:szCs w:val="22"/>
        </w:rPr>
        <w:t xml:space="preserve">nclude the </w:t>
      </w:r>
      <w:r w:rsidR="00F60E0C">
        <w:rPr>
          <w:rFonts w:ascii="Arial" w:hAnsi="Arial" w:cs="Arial"/>
          <w:sz w:val="22"/>
          <w:szCs w:val="22"/>
        </w:rPr>
        <w:t>L</w:t>
      </w:r>
      <w:r w:rsidR="00F05621" w:rsidRPr="000623DA">
        <w:rPr>
          <w:rFonts w:ascii="Arial" w:hAnsi="Arial" w:cs="Arial"/>
          <w:sz w:val="22"/>
          <w:szCs w:val="22"/>
        </w:rPr>
        <w:t xml:space="preserve">egal </w:t>
      </w:r>
      <w:r w:rsidR="00F60E0C">
        <w:rPr>
          <w:rFonts w:ascii="Arial" w:hAnsi="Arial" w:cs="Arial"/>
          <w:sz w:val="22"/>
          <w:szCs w:val="22"/>
        </w:rPr>
        <w:t>D</w:t>
      </w:r>
      <w:r w:rsidR="00F05621" w:rsidRPr="000623DA">
        <w:rPr>
          <w:rFonts w:ascii="Arial" w:hAnsi="Arial" w:cs="Arial"/>
          <w:sz w:val="22"/>
          <w:szCs w:val="22"/>
        </w:rPr>
        <w:t>escription of the</w:t>
      </w:r>
      <w:r w:rsidR="00F05621">
        <w:rPr>
          <w:rFonts w:ascii="Arial" w:hAnsi="Arial" w:cs="Arial"/>
          <w:sz w:val="22"/>
          <w:szCs w:val="22"/>
        </w:rPr>
        <w:t xml:space="preserve"> </w:t>
      </w:r>
      <w:r w:rsidR="00F60E0C">
        <w:rPr>
          <w:rFonts w:ascii="Arial" w:hAnsi="Arial" w:cs="Arial"/>
          <w:sz w:val="22"/>
          <w:szCs w:val="22"/>
        </w:rPr>
        <w:t>S</w:t>
      </w:r>
      <w:r w:rsidR="00F05621">
        <w:rPr>
          <w:rFonts w:ascii="Arial" w:hAnsi="Arial" w:cs="Arial"/>
          <w:sz w:val="22"/>
          <w:szCs w:val="22"/>
        </w:rPr>
        <w:t>ubject</w:t>
      </w:r>
      <w:r w:rsidR="001C1EEA">
        <w:rPr>
          <w:rFonts w:ascii="Arial" w:hAnsi="Arial" w:cs="Arial"/>
          <w:sz w:val="22"/>
          <w:szCs w:val="22"/>
        </w:rPr>
        <w:t xml:space="preserve"> </w:t>
      </w:r>
      <w:r w:rsidR="001C1EEA" w:rsidRPr="005567A7">
        <w:rPr>
          <w:rFonts w:ascii="Arial" w:hAnsi="Arial" w:cs="Arial"/>
          <w:sz w:val="22"/>
          <w:szCs w:val="22"/>
        </w:rPr>
        <w:t>(</w:t>
      </w:r>
      <w:r w:rsidR="001C1EEA">
        <w:rPr>
          <w:rFonts w:ascii="Arial" w:hAnsi="Arial" w:cs="Arial"/>
          <w:sz w:val="22"/>
          <w:szCs w:val="22"/>
        </w:rPr>
        <w:t xml:space="preserve">e.g., </w:t>
      </w:r>
      <w:r w:rsidR="00EC210E">
        <w:rPr>
          <w:rFonts w:ascii="Arial" w:hAnsi="Arial" w:cs="Arial"/>
          <w:sz w:val="22"/>
          <w:szCs w:val="22"/>
        </w:rPr>
        <w:t>P</w:t>
      </w:r>
      <w:r w:rsidR="001C1EEA" w:rsidRPr="005567A7">
        <w:rPr>
          <w:rFonts w:ascii="Arial" w:hAnsi="Arial" w:cs="Arial"/>
          <w:sz w:val="22"/>
          <w:szCs w:val="22"/>
        </w:rPr>
        <w:t xml:space="preserve">arent </w:t>
      </w:r>
      <w:r w:rsidR="00EC210E">
        <w:rPr>
          <w:rFonts w:ascii="Arial" w:hAnsi="Arial" w:cs="Arial"/>
          <w:sz w:val="22"/>
          <w:szCs w:val="22"/>
        </w:rPr>
        <w:t>T</w:t>
      </w:r>
      <w:r w:rsidR="001C1EEA" w:rsidRPr="005567A7">
        <w:rPr>
          <w:rFonts w:ascii="Arial" w:hAnsi="Arial" w:cs="Arial"/>
          <w:sz w:val="22"/>
          <w:szCs w:val="22"/>
        </w:rPr>
        <w:t xml:space="preserve">ract, </w:t>
      </w:r>
      <w:r w:rsidR="00EC210E">
        <w:rPr>
          <w:rFonts w:ascii="Arial" w:hAnsi="Arial" w:cs="Arial"/>
          <w:sz w:val="22"/>
          <w:szCs w:val="22"/>
        </w:rPr>
        <w:t>a</w:t>
      </w:r>
      <w:r w:rsidR="001C1EEA" w:rsidRPr="005567A7">
        <w:rPr>
          <w:rFonts w:ascii="Arial" w:hAnsi="Arial" w:cs="Arial"/>
          <w:sz w:val="22"/>
          <w:szCs w:val="22"/>
        </w:rPr>
        <w:t>djacent property</w:t>
      </w:r>
      <w:r w:rsidR="001C1EEA">
        <w:rPr>
          <w:rFonts w:ascii="Arial" w:hAnsi="Arial" w:cs="Arial"/>
          <w:sz w:val="22"/>
          <w:szCs w:val="22"/>
        </w:rPr>
        <w:t>)</w:t>
      </w:r>
      <w:r w:rsidR="006275FA">
        <w:rPr>
          <w:rFonts w:ascii="Arial" w:hAnsi="Arial" w:cs="Arial"/>
          <w:sz w:val="22"/>
          <w:szCs w:val="22"/>
        </w:rPr>
        <w:t xml:space="preserve"> from sources deemed reliable</w:t>
      </w:r>
      <w:r w:rsidR="00EC210E">
        <w:rPr>
          <w:rFonts w:ascii="Arial" w:hAnsi="Arial" w:cs="Arial"/>
          <w:sz w:val="22"/>
          <w:szCs w:val="22"/>
        </w:rPr>
        <w:t xml:space="preserve"> and cite sources</w:t>
      </w:r>
      <w:r w:rsidR="005567A7" w:rsidRPr="000623DA">
        <w:rPr>
          <w:rFonts w:ascii="Arial" w:hAnsi="Arial" w:cs="Arial"/>
          <w:sz w:val="22"/>
          <w:szCs w:val="22"/>
        </w:rPr>
        <w:t>.</w:t>
      </w:r>
    </w:p>
    <w:p w14:paraId="4978805D" w14:textId="77777777" w:rsidR="00AE6E36" w:rsidRDefault="00AA4FC5" w:rsidP="001630DC">
      <w:pPr>
        <w:numPr>
          <w:ilvl w:val="0"/>
          <w:numId w:val="3"/>
        </w:numPr>
        <w:spacing w:after="120"/>
        <w:jc w:val="both"/>
        <w:rPr>
          <w:rFonts w:ascii="Arial" w:hAnsi="Arial" w:cs="Arial"/>
          <w:sz w:val="22"/>
          <w:szCs w:val="22"/>
        </w:rPr>
      </w:pPr>
      <w:r>
        <w:rPr>
          <w:rFonts w:ascii="Arial" w:hAnsi="Arial" w:cs="Arial"/>
          <w:sz w:val="22"/>
          <w:szCs w:val="22"/>
        </w:rPr>
        <w:t>Include a</w:t>
      </w:r>
      <w:r w:rsidRPr="00AB3D10">
        <w:rPr>
          <w:rFonts w:ascii="Arial" w:hAnsi="Arial" w:cs="Arial"/>
          <w:sz w:val="22"/>
          <w:szCs w:val="22"/>
        </w:rPr>
        <w:t xml:space="preserve"> </w:t>
      </w:r>
      <w:r>
        <w:rPr>
          <w:rFonts w:ascii="Arial" w:hAnsi="Arial" w:cs="Arial"/>
          <w:sz w:val="22"/>
          <w:szCs w:val="22"/>
        </w:rPr>
        <w:t xml:space="preserve">detailed </w:t>
      </w:r>
      <w:r w:rsidRPr="00AB3D10">
        <w:rPr>
          <w:rFonts w:ascii="Arial" w:hAnsi="Arial" w:cs="Arial"/>
          <w:sz w:val="22"/>
          <w:szCs w:val="22"/>
        </w:rPr>
        <w:t xml:space="preserve">description of the </w:t>
      </w:r>
      <w:r w:rsidR="00EC210E" w:rsidRPr="00EC210E">
        <w:rPr>
          <w:rFonts w:ascii="Arial" w:hAnsi="Arial" w:cs="Arial"/>
          <w:sz w:val="22"/>
          <w:szCs w:val="22"/>
        </w:rPr>
        <w:t>Subject Sale and Dedication Parcel(s)</w:t>
      </w:r>
      <w:r w:rsidRPr="00D804A5">
        <w:rPr>
          <w:rFonts w:ascii="Arial" w:hAnsi="Arial" w:cs="Arial"/>
          <w:sz w:val="22"/>
          <w:szCs w:val="22"/>
        </w:rPr>
        <w:t>.</w:t>
      </w:r>
      <w:r>
        <w:rPr>
          <w:rFonts w:ascii="Arial" w:hAnsi="Arial" w:cs="Arial"/>
          <w:sz w:val="22"/>
          <w:szCs w:val="22"/>
        </w:rPr>
        <w:t xml:space="preserve">  S</w:t>
      </w:r>
      <w:r w:rsidR="001C1EEA">
        <w:rPr>
          <w:rFonts w:ascii="Arial" w:hAnsi="Arial" w:cs="Arial"/>
          <w:sz w:val="22"/>
          <w:szCs w:val="22"/>
        </w:rPr>
        <w:t>ize</w:t>
      </w:r>
      <w:r w:rsidR="005567A7" w:rsidRPr="000623DA">
        <w:rPr>
          <w:rFonts w:ascii="Arial" w:hAnsi="Arial" w:cs="Arial"/>
          <w:sz w:val="22"/>
          <w:szCs w:val="22"/>
        </w:rPr>
        <w:t xml:space="preserve"> description</w:t>
      </w:r>
      <w:r>
        <w:rPr>
          <w:rFonts w:ascii="Arial" w:hAnsi="Arial" w:cs="Arial"/>
          <w:sz w:val="22"/>
          <w:szCs w:val="22"/>
        </w:rPr>
        <w:t>s</w:t>
      </w:r>
      <w:r w:rsidR="005567A7" w:rsidRPr="000623DA">
        <w:rPr>
          <w:rFonts w:ascii="Arial" w:hAnsi="Arial" w:cs="Arial"/>
          <w:sz w:val="22"/>
          <w:szCs w:val="22"/>
        </w:rPr>
        <w:t xml:space="preserve"> </w:t>
      </w:r>
      <w:r>
        <w:rPr>
          <w:rFonts w:ascii="Arial" w:hAnsi="Arial" w:cs="Arial"/>
          <w:sz w:val="22"/>
          <w:szCs w:val="22"/>
        </w:rPr>
        <w:t>must be</w:t>
      </w:r>
      <w:r w:rsidR="001C1EEA">
        <w:rPr>
          <w:rFonts w:ascii="Arial" w:hAnsi="Arial" w:cs="Arial"/>
          <w:sz w:val="22"/>
          <w:szCs w:val="22"/>
        </w:rPr>
        <w:t xml:space="preserve"> based </w:t>
      </w:r>
      <w:r w:rsidR="001C1EEA" w:rsidRPr="001C1EEA">
        <w:rPr>
          <w:rFonts w:ascii="Arial" w:hAnsi="Arial" w:cs="Arial"/>
          <w:sz w:val="22"/>
          <w:szCs w:val="22"/>
        </w:rPr>
        <w:t>upon</w:t>
      </w:r>
      <w:r w:rsidR="00AE6E36" w:rsidRPr="001C1EEA">
        <w:rPr>
          <w:rFonts w:ascii="Arial" w:hAnsi="Arial" w:cs="Arial"/>
          <w:sz w:val="22"/>
          <w:szCs w:val="22"/>
        </w:rPr>
        <w:t xml:space="preserve"> </w:t>
      </w:r>
      <w:r w:rsidR="001C1EEA" w:rsidRPr="001C1EEA">
        <w:rPr>
          <w:rFonts w:ascii="Arial" w:hAnsi="Arial" w:cs="Arial"/>
          <w:sz w:val="22"/>
          <w:szCs w:val="22"/>
        </w:rPr>
        <w:t>the provided City drawing(s)</w:t>
      </w:r>
      <w:r w:rsidR="00EC210E">
        <w:rPr>
          <w:rFonts w:ascii="Arial" w:hAnsi="Arial" w:cs="Arial"/>
          <w:sz w:val="22"/>
          <w:szCs w:val="22"/>
        </w:rPr>
        <w:t xml:space="preserve"> or authorized Surveys</w:t>
      </w:r>
      <w:r w:rsidR="001C1EEA" w:rsidRPr="001C1EEA">
        <w:rPr>
          <w:rFonts w:ascii="Arial" w:hAnsi="Arial" w:cs="Arial"/>
          <w:sz w:val="22"/>
          <w:szCs w:val="22"/>
        </w:rPr>
        <w:t xml:space="preserve">.  </w:t>
      </w:r>
      <w:r w:rsidR="00CC03CA">
        <w:rPr>
          <w:rFonts w:ascii="Arial" w:hAnsi="Arial" w:cs="Arial"/>
          <w:sz w:val="22"/>
          <w:szCs w:val="22"/>
        </w:rPr>
        <w:t>If applicable, i</w:t>
      </w:r>
      <w:r w:rsidR="00CC03CA" w:rsidRPr="000623DA">
        <w:rPr>
          <w:rFonts w:ascii="Arial" w:hAnsi="Arial" w:cs="Arial"/>
          <w:sz w:val="22"/>
          <w:szCs w:val="22"/>
        </w:rPr>
        <w:t xml:space="preserve">nclude the </w:t>
      </w:r>
      <w:r w:rsidR="00CC03CA">
        <w:rPr>
          <w:rFonts w:ascii="Arial" w:hAnsi="Arial" w:cs="Arial"/>
          <w:sz w:val="22"/>
          <w:szCs w:val="22"/>
        </w:rPr>
        <w:t>size</w:t>
      </w:r>
      <w:r w:rsidR="00CC03CA" w:rsidRPr="000623DA">
        <w:rPr>
          <w:rFonts w:ascii="Arial" w:hAnsi="Arial" w:cs="Arial"/>
          <w:sz w:val="22"/>
          <w:szCs w:val="22"/>
        </w:rPr>
        <w:t xml:space="preserve"> description of the</w:t>
      </w:r>
      <w:r w:rsidR="00CC03CA">
        <w:rPr>
          <w:rFonts w:ascii="Arial" w:hAnsi="Arial" w:cs="Arial"/>
          <w:sz w:val="22"/>
          <w:szCs w:val="22"/>
        </w:rPr>
        <w:t xml:space="preserve"> subject </w:t>
      </w:r>
      <w:r w:rsidR="00CC03CA" w:rsidRPr="005567A7">
        <w:rPr>
          <w:rFonts w:ascii="Arial" w:hAnsi="Arial" w:cs="Arial"/>
          <w:sz w:val="22"/>
          <w:szCs w:val="22"/>
        </w:rPr>
        <w:t>(</w:t>
      </w:r>
      <w:r w:rsidR="00CC03CA">
        <w:rPr>
          <w:rFonts w:ascii="Arial" w:hAnsi="Arial" w:cs="Arial"/>
          <w:sz w:val="22"/>
          <w:szCs w:val="22"/>
        </w:rPr>
        <w:t xml:space="preserve">e.g., </w:t>
      </w:r>
      <w:r w:rsidR="00EC210E">
        <w:rPr>
          <w:rFonts w:ascii="Arial" w:hAnsi="Arial" w:cs="Arial"/>
          <w:sz w:val="22"/>
          <w:szCs w:val="22"/>
        </w:rPr>
        <w:t>P</w:t>
      </w:r>
      <w:r w:rsidR="00CC03CA" w:rsidRPr="005567A7">
        <w:rPr>
          <w:rFonts w:ascii="Arial" w:hAnsi="Arial" w:cs="Arial"/>
          <w:sz w:val="22"/>
          <w:szCs w:val="22"/>
        </w:rPr>
        <w:t xml:space="preserve">arent </w:t>
      </w:r>
      <w:r w:rsidR="00EC210E">
        <w:rPr>
          <w:rFonts w:ascii="Arial" w:hAnsi="Arial" w:cs="Arial"/>
          <w:sz w:val="22"/>
          <w:szCs w:val="22"/>
        </w:rPr>
        <w:t>T</w:t>
      </w:r>
      <w:r w:rsidR="00CC03CA" w:rsidRPr="005567A7">
        <w:rPr>
          <w:rFonts w:ascii="Arial" w:hAnsi="Arial" w:cs="Arial"/>
          <w:sz w:val="22"/>
          <w:szCs w:val="22"/>
        </w:rPr>
        <w:t>ract, adjacent property</w:t>
      </w:r>
      <w:r w:rsidR="00CC03CA">
        <w:rPr>
          <w:rFonts w:ascii="Arial" w:hAnsi="Arial" w:cs="Arial"/>
          <w:sz w:val="22"/>
          <w:szCs w:val="22"/>
        </w:rPr>
        <w:t>) from sources deemed reliable</w:t>
      </w:r>
      <w:r w:rsidR="00EC210E">
        <w:rPr>
          <w:rFonts w:ascii="Arial" w:hAnsi="Arial" w:cs="Arial"/>
          <w:sz w:val="22"/>
          <w:szCs w:val="22"/>
        </w:rPr>
        <w:t xml:space="preserve"> and cite sources</w:t>
      </w:r>
      <w:r w:rsidR="00CC03CA" w:rsidRPr="000623DA">
        <w:rPr>
          <w:rFonts w:ascii="Arial" w:hAnsi="Arial" w:cs="Arial"/>
          <w:sz w:val="22"/>
          <w:szCs w:val="22"/>
        </w:rPr>
        <w:t>.</w:t>
      </w:r>
      <w:r w:rsidR="00CC03CA">
        <w:rPr>
          <w:rFonts w:ascii="Arial" w:hAnsi="Arial" w:cs="Arial"/>
          <w:sz w:val="22"/>
          <w:szCs w:val="22"/>
        </w:rPr>
        <w:t xml:space="preserve">  </w:t>
      </w:r>
      <w:r w:rsidR="00EC210E">
        <w:rPr>
          <w:rFonts w:ascii="Arial" w:hAnsi="Arial" w:cs="Arial"/>
          <w:sz w:val="22"/>
          <w:szCs w:val="22"/>
        </w:rPr>
        <w:t xml:space="preserve">In most instances, </w:t>
      </w:r>
      <w:r w:rsidR="00CC03CA">
        <w:rPr>
          <w:rFonts w:ascii="Arial" w:hAnsi="Arial" w:cs="Arial"/>
          <w:sz w:val="22"/>
          <w:szCs w:val="22"/>
        </w:rPr>
        <w:t>S</w:t>
      </w:r>
      <w:r w:rsidR="00CC03CA" w:rsidRPr="001C1EEA">
        <w:rPr>
          <w:rFonts w:ascii="Arial" w:hAnsi="Arial" w:cs="Arial"/>
          <w:sz w:val="22"/>
          <w:szCs w:val="22"/>
        </w:rPr>
        <w:t xml:space="preserve">quare </w:t>
      </w:r>
      <w:r w:rsidR="00EC210E">
        <w:rPr>
          <w:rFonts w:ascii="Arial" w:hAnsi="Arial" w:cs="Arial"/>
          <w:sz w:val="22"/>
          <w:szCs w:val="22"/>
        </w:rPr>
        <w:t>F</w:t>
      </w:r>
      <w:r w:rsidR="00CC03CA" w:rsidRPr="001C1EEA">
        <w:rPr>
          <w:rFonts w:ascii="Arial" w:hAnsi="Arial" w:cs="Arial"/>
          <w:sz w:val="22"/>
          <w:szCs w:val="22"/>
        </w:rPr>
        <w:t xml:space="preserve">ootage </w:t>
      </w:r>
      <w:r w:rsidR="00CC03CA">
        <w:rPr>
          <w:rFonts w:ascii="Arial" w:hAnsi="Arial" w:cs="Arial"/>
          <w:sz w:val="22"/>
          <w:szCs w:val="22"/>
        </w:rPr>
        <w:t>s</w:t>
      </w:r>
      <w:r w:rsidR="001C1EEA" w:rsidRPr="001C1EEA">
        <w:rPr>
          <w:rFonts w:ascii="Arial" w:hAnsi="Arial" w:cs="Arial"/>
          <w:sz w:val="22"/>
          <w:szCs w:val="22"/>
        </w:rPr>
        <w:t xml:space="preserve">ize descriptions </w:t>
      </w:r>
      <w:r w:rsidR="00EC210E">
        <w:rPr>
          <w:rFonts w:ascii="Arial" w:hAnsi="Arial" w:cs="Arial"/>
          <w:sz w:val="22"/>
          <w:szCs w:val="22"/>
        </w:rPr>
        <w:t>should be used</w:t>
      </w:r>
      <w:r w:rsidR="001C1EEA" w:rsidRPr="001C1EEA">
        <w:rPr>
          <w:rFonts w:ascii="Arial" w:hAnsi="Arial" w:cs="Arial"/>
          <w:sz w:val="22"/>
          <w:szCs w:val="22"/>
        </w:rPr>
        <w:t>.</w:t>
      </w:r>
      <w:r w:rsidR="001C1EEA">
        <w:rPr>
          <w:rFonts w:ascii="Arial" w:hAnsi="Arial" w:cs="Arial"/>
          <w:sz w:val="22"/>
          <w:szCs w:val="22"/>
        </w:rPr>
        <w:t xml:space="preserve">  </w:t>
      </w:r>
    </w:p>
    <w:p w14:paraId="2EE14654" w14:textId="77777777" w:rsidR="000A6DC8" w:rsidRDefault="000A0773" w:rsidP="001630DC">
      <w:pPr>
        <w:numPr>
          <w:ilvl w:val="0"/>
          <w:numId w:val="3"/>
        </w:numPr>
        <w:spacing w:after="120"/>
        <w:jc w:val="both"/>
        <w:rPr>
          <w:rFonts w:ascii="Arial" w:hAnsi="Arial" w:cs="Arial"/>
          <w:sz w:val="22"/>
          <w:szCs w:val="22"/>
        </w:rPr>
      </w:pPr>
      <w:r>
        <w:rPr>
          <w:rFonts w:ascii="Arial" w:hAnsi="Arial" w:cs="Arial"/>
          <w:sz w:val="22"/>
          <w:szCs w:val="22"/>
        </w:rPr>
        <w:t>Provide a c</w:t>
      </w:r>
      <w:r w:rsidR="007A5B9B" w:rsidRPr="00AB3D10">
        <w:rPr>
          <w:rFonts w:ascii="Arial" w:hAnsi="Arial" w:cs="Arial"/>
          <w:sz w:val="22"/>
          <w:szCs w:val="22"/>
        </w:rPr>
        <w:t>lear d</w:t>
      </w:r>
      <w:r w:rsidR="00AE6E36" w:rsidRPr="00AB3D10">
        <w:rPr>
          <w:rFonts w:ascii="Arial" w:hAnsi="Arial" w:cs="Arial"/>
          <w:sz w:val="22"/>
          <w:szCs w:val="22"/>
        </w:rPr>
        <w:t xml:space="preserve">escription </w:t>
      </w:r>
      <w:r>
        <w:rPr>
          <w:rFonts w:ascii="Arial" w:hAnsi="Arial" w:cs="Arial"/>
          <w:sz w:val="22"/>
          <w:szCs w:val="22"/>
        </w:rPr>
        <w:t>of</w:t>
      </w:r>
      <w:r w:rsidR="007A5B9B" w:rsidRPr="00AB3D10">
        <w:rPr>
          <w:rFonts w:ascii="Arial" w:hAnsi="Arial" w:cs="Arial"/>
          <w:sz w:val="22"/>
          <w:szCs w:val="22"/>
        </w:rPr>
        <w:t xml:space="preserve"> the subject’s </w:t>
      </w:r>
      <w:r w:rsidR="004D2B92">
        <w:rPr>
          <w:rFonts w:ascii="Arial" w:hAnsi="Arial" w:cs="Arial"/>
          <w:sz w:val="22"/>
          <w:szCs w:val="22"/>
        </w:rPr>
        <w:t>s</w:t>
      </w:r>
      <w:r w:rsidR="007A5B9B" w:rsidRPr="00AB3D10">
        <w:rPr>
          <w:rFonts w:ascii="Arial" w:hAnsi="Arial" w:cs="Arial"/>
          <w:sz w:val="22"/>
          <w:szCs w:val="22"/>
        </w:rPr>
        <w:t xml:space="preserve">ite </w:t>
      </w:r>
      <w:r w:rsidR="004D2B92">
        <w:rPr>
          <w:rFonts w:ascii="Arial" w:hAnsi="Arial" w:cs="Arial"/>
          <w:sz w:val="22"/>
          <w:szCs w:val="22"/>
        </w:rPr>
        <w:t>d</w:t>
      </w:r>
      <w:r w:rsidR="007A5B9B" w:rsidRPr="00AB3D10">
        <w:rPr>
          <w:rFonts w:ascii="Arial" w:hAnsi="Arial" w:cs="Arial"/>
          <w:sz w:val="22"/>
          <w:szCs w:val="22"/>
        </w:rPr>
        <w:t xml:space="preserve">ata, </w:t>
      </w:r>
      <w:r w:rsidR="004D2B92">
        <w:rPr>
          <w:rFonts w:ascii="Arial" w:hAnsi="Arial" w:cs="Arial"/>
          <w:sz w:val="22"/>
          <w:szCs w:val="22"/>
        </w:rPr>
        <w:t>s</w:t>
      </w:r>
      <w:r w:rsidR="007A5B9B" w:rsidRPr="00AB3D10">
        <w:rPr>
          <w:rFonts w:ascii="Arial" w:hAnsi="Arial" w:cs="Arial"/>
          <w:sz w:val="22"/>
          <w:szCs w:val="22"/>
        </w:rPr>
        <w:t xml:space="preserve">ite </w:t>
      </w:r>
      <w:r w:rsidR="004D2B92">
        <w:rPr>
          <w:rFonts w:ascii="Arial" w:hAnsi="Arial" w:cs="Arial"/>
          <w:sz w:val="22"/>
          <w:szCs w:val="22"/>
        </w:rPr>
        <w:t>a</w:t>
      </w:r>
      <w:r w:rsidR="007A5B9B" w:rsidRPr="00AB3D10">
        <w:rPr>
          <w:rFonts w:ascii="Arial" w:hAnsi="Arial" w:cs="Arial"/>
          <w:sz w:val="22"/>
          <w:szCs w:val="22"/>
        </w:rPr>
        <w:t xml:space="preserve">ccess, </w:t>
      </w:r>
      <w:r w:rsidR="004D2B92">
        <w:rPr>
          <w:rFonts w:ascii="Arial" w:hAnsi="Arial" w:cs="Arial"/>
          <w:sz w:val="22"/>
          <w:szCs w:val="22"/>
        </w:rPr>
        <w:t>p</w:t>
      </w:r>
      <w:r w:rsidR="007A5B9B" w:rsidRPr="00AB3D10">
        <w:rPr>
          <w:rFonts w:ascii="Arial" w:hAnsi="Arial" w:cs="Arial"/>
          <w:sz w:val="22"/>
          <w:szCs w:val="22"/>
        </w:rPr>
        <w:t>hysical</w:t>
      </w:r>
      <w:r w:rsidR="00124894" w:rsidRPr="00AB3D10">
        <w:rPr>
          <w:rFonts w:ascii="Arial" w:hAnsi="Arial" w:cs="Arial"/>
          <w:sz w:val="22"/>
          <w:szCs w:val="22"/>
        </w:rPr>
        <w:t xml:space="preserve"> </w:t>
      </w:r>
      <w:r w:rsidR="004D2B92">
        <w:rPr>
          <w:rFonts w:ascii="Arial" w:hAnsi="Arial" w:cs="Arial"/>
          <w:sz w:val="22"/>
          <w:szCs w:val="22"/>
        </w:rPr>
        <w:t>c</w:t>
      </w:r>
      <w:r w:rsidR="007A5B9B" w:rsidRPr="00AB3D10">
        <w:rPr>
          <w:rFonts w:ascii="Arial" w:hAnsi="Arial" w:cs="Arial"/>
          <w:sz w:val="22"/>
          <w:szCs w:val="22"/>
        </w:rPr>
        <w:t>haracteristics</w:t>
      </w:r>
      <w:r w:rsidR="004D2B92">
        <w:rPr>
          <w:rFonts w:ascii="Arial" w:hAnsi="Arial" w:cs="Arial"/>
          <w:sz w:val="22"/>
          <w:szCs w:val="22"/>
        </w:rPr>
        <w:t xml:space="preserve"> </w:t>
      </w:r>
      <w:r w:rsidR="00124894" w:rsidRPr="00AB3D10">
        <w:rPr>
          <w:rFonts w:ascii="Arial" w:hAnsi="Arial" w:cs="Arial"/>
          <w:sz w:val="22"/>
          <w:szCs w:val="22"/>
        </w:rPr>
        <w:t>(topography, soil/subsoil conditions, shape, frontage/depth</w:t>
      </w:r>
      <w:r w:rsidR="001E3F06">
        <w:rPr>
          <w:rFonts w:ascii="Arial" w:hAnsi="Arial" w:cs="Arial"/>
          <w:sz w:val="22"/>
          <w:szCs w:val="22"/>
        </w:rPr>
        <w:t>, etc.</w:t>
      </w:r>
      <w:r w:rsidR="00124894" w:rsidRPr="00AB3D10">
        <w:rPr>
          <w:rFonts w:ascii="Arial" w:hAnsi="Arial" w:cs="Arial"/>
          <w:sz w:val="22"/>
          <w:szCs w:val="22"/>
        </w:rPr>
        <w:t>)</w:t>
      </w:r>
      <w:r w:rsidR="007A5B9B" w:rsidRPr="00AB3D10">
        <w:rPr>
          <w:rFonts w:ascii="Arial" w:hAnsi="Arial" w:cs="Arial"/>
          <w:sz w:val="22"/>
          <w:szCs w:val="22"/>
        </w:rPr>
        <w:t>,</w:t>
      </w:r>
      <w:r w:rsidR="00576F31" w:rsidRPr="00AB3D10">
        <w:rPr>
          <w:rFonts w:ascii="Arial" w:hAnsi="Arial" w:cs="Arial"/>
          <w:sz w:val="22"/>
          <w:szCs w:val="22"/>
        </w:rPr>
        <w:t xml:space="preserve"> </w:t>
      </w:r>
      <w:r w:rsidR="00ED757C">
        <w:rPr>
          <w:rFonts w:ascii="Arial" w:hAnsi="Arial" w:cs="Arial"/>
          <w:sz w:val="22"/>
          <w:szCs w:val="22"/>
        </w:rPr>
        <w:t xml:space="preserve">nuisances, </w:t>
      </w:r>
      <w:r w:rsidR="004D2B92">
        <w:rPr>
          <w:rFonts w:ascii="Arial" w:hAnsi="Arial" w:cs="Arial"/>
          <w:sz w:val="22"/>
          <w:szCs w:val="22"/>
        </w:rPr>
        <w:t>z</w:t>
      </w:r>
      <w:r w:rsidR="00576F31" w:rsidRPr="00AB3D10">
        <w:rPr>
          <w:rFonts w:ascii="Arial" w:hAnsi="Arial" w:cs="Arial"/>
          <w:sz w:val="22"/>
          <w:szCs w:val="22"/>
        </w:rPr>
        <w:t>oning/</w:t>
      </w:r>
      <w:r w:rsidR="004D2B92">
        <w:rPr>
          <w:rFonts w:ascii="Arial" w:hAnsi="Arial" w:cs="Arial"/>
          <w:sz w:val="22"/>
          <w:szCs w:val="22"/>
        </w:rPr>
        <w:t>r</w:t>
      </w:r>
      <w:r w:rsidR="00576F31" w:rsidRPr="00AB3D10">
        <w:rPr>
          <w:rFonts w:ascii="Arial" w:hAnsi="Arial" w:cs="Arial"/>
          <w:sz w:val="22"/>
          <w:szCs w:val="22"/>
        </w:rPr>
        <w:t xml:space="preserve">estrictions, </w:t>
      </w:r>
      <w:r w:rsidR="004D2B92">
        <w:rPr>
          <w:rFonts w:ascii="Arial" w:hAnsi="Arial" w:cs="Arial"/>
          <w:sz w:val="22"/>
          <w:szCs w:val="22"/>
        </w:rPr>
        <w:t>u</w:t>
      </w:r>
      <w:r w:rsidR="00576F31" w:rsidRPr="00AB3D10">
        <w:rPr>
          <w:rFonts w:ascii="Arial" w:hAnsi="Arial" w:cs="Arial"/>
          <w:sz w:val="22"/>
          <w:szCs w:val="22"/>
        </w:rPr>
        <w:t>tilities</w:t>
      </w:r>
      <w:r w:rsidR="00124894" w:rsidRPr="00AB3D10">
        <w:rPr>
          <w:rFonts w:ascii="Arial" w:hAnsi="Arial" w:cs="Arial"/>
          <w:sz w:val="22"/>
          <w:szCs w:val="22"/>
        </w:rPr>
        <w:t xml:space="preserve"> availability and capacity</w:t>
      </w:r>
      <w:r w:rsidR="00576F31" w:rsidRPr="00AB3D10">
        <w:rPr>
          <w:rFonts w:ascii="Arial" w:hAnsi="Arial" w:cs="Arial"/>
          <w:sz w:val="22"/>
          <w:szCs w:val="22"/>
        </w:rPr>
        <w:t xml:space="preserve">, </w:t>
      </w:r>
      <w:r w:rsidR="004D2B92">
        <w:rPr>
          <w:rFonts w:ascii="Arial" w:hAnsi="Arial" w:cs="Arial"/>
          <w:sz w:val="22"/>
          <w:szCs w:val="22"/>
        </w:rPr>
        <w:t>o</w:t>
      </w:r>
      <w:r w:rsidR="00576F31" w:rsidRPr="00AB3D10">
        <w:rPr>
          <w:rFonts w:ascii="Arial" w:hAnsi="Arial" w:cs="Arial"/>
          <w:sz w:val="22"/>
          <w:szCs w:val="22"/>
        </w:rPr>
        <w:t>ff-</w:t>
      </w:r>
      <w:r w:rsidR="004D2B92">
        <w:rPr>
          <w:rFonts w:ascii="Arial" w:hAnsi="Arial" w:cs="Arial"/>
          <w:sz w:val="22"/>
          <w:szCs w:val="22"/>
        </w:rPr>
        <w:t>s</w:t>
      </w:r>
      <w:r w:rsidR="00576F31" w:rsidRPr="00AB3D10">
        <w:rPr>
          <w:rFonts w:ascii="Arial" w:hAnsi="Arial" w:cs="Arial"/>
          <w:sz w:val="22"/>
          <w:szCs w:val="22"/>
        </w:rPr>
        <w:t xml:space="preserve">ite </w:t>
      </w:r>
      <w:r w:rsidR="008062A4">
        <w:rPr>
          <w:rFonts w:ascii="Arial" w:hAnsi="Arial" w:cs="Arial"/>
          <w:sz w:val="22"/>
          <w:szCs w:val="22"/>
        </w:rPr>
        <w:t>i</w:t>
      </w:r>
      <w:r w:rsidR="00576F31" w:rsidRPr="00AB3D10">
        <w:rPr>
          <w:rFonts w:ascii="Arial" w:hAnsi="Arial" w:cs="Arial"/>
          <w:sz w:val="22"/>
          <w:szCs w:val="22"/>
        </w:rPr>
        <w:t xml:space="preserve">mprovements, </w:t>
      </w:r>
      <w:r w:rsidR="004D2B92">
        <w:rPr>
          <w:rFonts w:ascii="Arial" w:hAnsi="Arial" w:cs="Arial"/>
          <w:sz w:val="22"/>
          <w:szCs w:val="22"/>
        </w:rPr>
        <w:t>e</w:t>
      </w:r>
      <w:r w:rsidR="00576F31" w:rsidRPr="00AB3D10">
        <w:rPr>
          <w:rFonts w:ascii="Arial" w:hAnsi="Arial" w:cs="Arial"/>
          <w:sz w:val="22"/>
          <w:szCs w:val="22"/>
        </w:rPr>
        <w:t xml:space="preserve">asements, </w:t>
      </w:r>
      <w:r w:rsidR="004D2B92">
        <w:rPr>
          <w:rFonts w:ascii="Arial" w:hAnsi="Arial" w:cs="Arial"/>
          <w:sz w:val="22"/>
          <w:szCs w:val="22"/>
        </w:rPr>
        <w:t>f</w:t>
      </w:r>
      <w:r w:rsidR="00576F31" w:rsidRPr="00AB3D10">
        <w:rPr>
          <w:rFonts w:ascii="Arial" w:hAnsi="Arial" w:cs="Arial"/>
          <w:sz w:val="22"/>
          <w:szCs w:val="22"/>
        </w:rPr>
        <w:t xml:space="preserve">lood </w:t>
      </w:r>
      <w:r w:rsidR="004D2B92">
        <w:rPr>
          <w:rFonts w:ascii="Arial" w:hAnsi="Arial" w:cs="Arial"/>
          <w:sz w:val="22"/>
          <w:szCs w:val="22"/>
        </w:rPr>
        <w:t>z</w:t>
      </w:r>
      <w:r w:rsidR="00576F31" w:rsidRPr="00AB3D10">
        <w:rPr>
          <w:rFonts w:ascii="Arial" w:hAnsi="Arial" w:cs="Arial"/>
          <w:sz w:val="22"/>
          <w:szCs w:val="22"/>
        </w:rPr>
        <w:t xml:space="preserve">one, </w:t>
      </w:r>
      <w:r w:rsidR="004D2B92">
        <w:rPr>
          <w:rFonts w:ascii="Arial" w:hAnsi="Arial" w:cs="Arial"/>
          <w:sz w:val="22"/>
          <w:szCs w:val="22"/>
        </w:rPr>
        <w:t>a</w:t>
      </w:r>
      <w:r w:rsidR="00576F31" w:rsidRPr="00AB3D10">
        <w:rPr>
          <w:rFonts w:ascii="Arial" w:hAnsi="Arial" w:cs="Arial"/>
          <w:sz w:val="22"/>
          <w:szCs w:val="22"/>
        </w:rPr>
        <w:t xml:space="preserve">djacent </w:t>
      </w:r>
      <w:r w:rsidR="004D2B92">
        <w:rPr>
          <w:rFonts w:ascii="Arial" w:hAnsi="Arial" w:cs="Arial"/>
          <w:sz w:val="22"/>
          <w:szCs w:val="22"/>
        </w:rPr>
        <w:t>l</w:t>
      </w:r>
      <w:r w:rsidR="00576F31" w:rsidRPr="00AB3D10">
        <w:rPr>
          <w:rFonts w:ascii="Arial" w:hAnsi="Arial" w:cs="Arial"/>
          <w:sz w:val="22"/>
          <w:szCs w:val="22"/>
        </w:rPr>
        <w:t xml:space="preserve">and </w:t>
      </w:r>
      <w:r w:rsidR="004D2B92">
        <w:rPr>
          <w:rFonts w:ascii="Arial" w:hAnsi="Arial" w:cs="Arial"/>
          <w:sz w:val="22"/>
          <w:szCs w:val="22"/>
        </w:rPr>
        <w:t>u</w:t>
      </w:r>
      <w:r w:rsidR="00576F31" w:rsidRPr="00AB3D10">
        <w:rPr>
          <w:rFonts w:ascii="Arial" w:hAnsi="Arial" w:cs="Arial"/>
          <w:sz w:val="22"/>
          <w:szCs w:val="22"/>
        </w:rPr>
        <w:t xml:space="preserve">ses, and </w:t>
      </w:r>
      <w:r w:rsidR="004D2B92">
        <w:rPr>
          <w:rFonts w:ascii="Arial" w:hAnsi="Arial" w:cs="Arial"/>
          <w:sz w:val="22"/>
          <w:szCs w:val="22"/>
        </w:rPr>
        <w:t>p</w:t>
      </w:r>
      <w:r w:rsidR="00576F31" w:rsidRPr="00AB3D10">
        <w:rPr>
          <w:rFonts w:ascii="Arial" w:hAnsi="Arial" w:cs="Arial"/>
          <w:sz w:val="22"/>
          <w:szCs w:val="22"/>
        </w:rPr>
        <w:t xml:space="preserve">resence </w:t>
      </w:r>
      <w:r w:rsidR="001E3F06">
        <w:rPr>
          <w:rFonts w:ascii="Arial" w:hAnsi="Arial" w:cs="Arial"/>
          <w:sz w:val="22"/>
          <w:szCs w:val="22"/>
        </w:rPr>
        <w:t xml:space="preserve">of </w:t>
      </w:r>
      <w:r w:rsidR="004D2B92">
        <w:rPr>
          <w:rFonts w:ascii="Arial" w:hAnsi="Arial" w:cs="Arial"/>
          <w:sz w:val="22"/>
          <w:szCs w:val="22"/>
        </w:rPr>
        <w:t>e</w:t>
      </w:r>
      <w:r w:rsidR="00576F31" w:rsidRPr="00AB3D10">
        <w:rPr>
          <w:rFonts w:ascii="Arial" w:hAnsi="Arial" w:cs="Arial"/>
          <w:sz w:val="22"/>
          <w:szCs w:val="22"/>
        </w:rPr>
        <w:t>nvi</w:t>
      </w:r>
      <w:r w:rsidR="006D4950" w:rsidRPr="00AB3D10">
        <w:rPr>
          <w:rFonts w:ascii="Arial" w:hAnsi="Arial" w:cs="Arial"/>
          <w:sz w:val="22"/>
          <w:szCs w:val="22"/>
        </w:rPr>
        <w:t xml:space="preserve">ronmental </w:t>
      </w:r>
      <w:r w:rsidR="004D2B92">
        <w:rPr>
          <w:rFonts w:ascii="Arial" w:hAnsi="Arial" w:cs="Arial"/>
          <w:sz w:val="22"/>
          <w:szCs w:val="22"/>
        </w:rPr>
        <w:t>h</w:t>
      </w:r>
      <w:r>
        <w:rPr>
          <w:rFonts w:ascii="Arial" w:hAnsi="Arial" w:cs="Arial"/>
          <w:sz w:val="22"/>
          <w:szCs w:val="22"/>
        </w:rPr>
        <w:t>azards.</w:t>
      </w:r>
    </w:p>
    <w:p w14:paraId="1353D67D" w14:textId="77777777" w:rsidR="00AE6E36" w:rsidRDefault="009C22B7" w:rsidP="001630DC">
      <w:pPr>
        <w:numPr>
          <w:ilvl w:val="0"/>
          <w:numId w:val="3"/>
        </w:numPr>
        <w:spacing w:after="120"/>
        <w:jc w:val="both"/>
        <w:rPr>
          <w:rFonts w:ascii="Arial" w:hAnsi="Arial" w:cs="Arial"/>
          <w:sz w:val="22"/>
          <w:szCs w:val="22"/>
        </w:rPr>
      </w:pPr>
      <w:r>
        <w:rPr>
          <w:rFonts w:ascii="Arial" w:hAnsi="Arial" w:cs="Arial"/>
          <w:sz w:val="22"/>
          <w:szCs w:val="22"/>
        </w:rPr>
        <w:t>P</w:t>
      </w:r>
      <w:r w:rsidR="000A0773">
        <w:rPr>
          <w:rFonts w:ascii="Arial" w:hAnsi="Arial" w:cs="Arial"/>
          <w:sz w:val="22"/>
          <w:szCs w:val="22"/>
        </w:rPr>
        <w:t>rovide a</w:t>
      </w:r>
      <w:r w:rsidR="00576F31" w:rsidRPr="00AB3D10">
        <w:rPr>
          <w:rFonts w:ascii="Arial" w:hAnsi="Arial" w:cs="Arial"/>
          <w:sz w:val="22"/>
          <w:szCs w:val="22"/>
        </w:rPr>
        <w:t xml:space="preserve"> </w:t>
      </w:r>
      <w:r w:rsidR="00EC210E">
        <w:rPr>
          <w:rFonts w:ascii="Arial" w:hAnsi="Arial" w:cs="Arial"/>
          <w:sz w:val="22"/>
          <w:szCs w:val="22"/>
        </w:rPr>
        <w:t>F</w:t>
      </w:r>
      <w:r w:rsidR="000A0773">
        <w:rPr>
          <w:rFonts w:ascii="Arial" w:hAnsi="Arial" w:cs="Arial"/>
          <w:sz w:val="22"/>
          <w:szCs w:val="22"/>
        </w:rPr>
        <w:t>ive-</w:t>
      </w:r>
      <w:r w:rsidR="00576F31" w:rsidRPr="00AB3D10">
        <w:rPr>
          <w:rFonts w:ascii="Arial" w:hAnsi="Arial" w:cs="Arial"/>
          <w:sz w:val="22"/>
          <w:szCs w:val="22"/>
        </w:rPr>
        <w:t xml:space="preserve">year </w:t>
      </w:r>
      <w:r w:rsidR="00EC210E">
        <w:rPr>
          <w:rFonts w:ascii="Arial" w:hAnsi="Arial" w:cs="Arial"/>
          <w:sz w:val="22"/>
          <w:szCs w:val="22"/>
        </w:rPr>
        <w:t>O</w:t>
      </w:r>
      <w:r w:rsidR="00576F31" w:rsidRPr="00AB3D10">
        <w:rPr>
          <w:rFonts w:ascii="Arial" w:hAnsi="Arial" w:cs="Arial"/>
          <w:sz w:val="22"/>
          <w:szCs w:val="22"/>
        </w:rPr>
        <w:t xml:space="preserve">wnership </w:t>
      </w:r>
      <w:r w:rsidR="00EC210E">
        <w:rPr>
          <w:rFonts w:ascii="Arial" w:hAnsi="Arial" w:cs="Arial"/>
          <w:sz w:val="22"/>
          <w:szCs w:val="22"/>
        </w:rPr>
        <w:t>H</w:t>
      </w:r>
      <w:r w:rsidR="00576F31" w:rsidRPr="00AB3D10">
        <w:rPr>
          <w:rFonts w:ascii="Arial" w:hAnsi="Arial" w:cs="Arial"/>
          <w:sz w:val="22"/>
          <w:szCs w:val="22"/>
        </w:rPr>
        <w:t xml:space="preserve">istory </w:t>
      </w:r>
      <w:r w:rsidR="005E1A04">
        <w:rPr>
          <w:rFonts w:ascii="Arial" w:hAnsi="Arial" w:cs="Arial"/>
          <w:sz w:val="22"/>
          <w:szCs w:val="22"/>
        </w:rPr>
        <w:t xml:space="preserve">of </w:t>
      </w:r>
      <w:r w:rsidR="00576F31" w:rsidRPr="00AB3D10">
        <w:rPr>
          <w:rFonts w:ascii="Arial" w:hAnsi="Arial" w:cs="Arial"/>
          <w:sz w:val="22"/>
          <w:szCs w:val="22"/>
        </w:rPr>
        <w:t xml:space="preserve">the </w:t>
      </w:r>
      <w:r w:rsidR="005E1A04">
        <w:rPr>
          <w:rFonts w:ascii="Arial" w:hAnsi="Arial" w:cs="Arial"/>
          <w:sz w:val="22"/>
          <w:szCs w:val="22"/>
        </w:rPr>
        <w:t>subject</w:t>
      </w:r>
      <w:r w:rsidR="0071763D" w:rsidRPr="00AB3D10">
        <w:rPr>
          <w:rFonts w:ascii="Arial" w:hAnsi="Arial" w:cs="Arial"/>
          <w:sz w:val="22"/>
          <w:szCs w:val="22"/>
        </w:rPr>
        <w:t>.</w:t>
      </w:r>
    </w:p>
    <w:p w14:paraId="12584850" w14:textId="77777777" w:rsidR="000A0773" w:rsidRDefault="009C22B7" w:rsidP="001630DC">
      <w:pPr>
        <w:numPr>
          <w:ilvl w:val="0"/>
          <w:numId w:val="3"/>
        </w:numPr>
        <w:spacing w:after="120"/>
        <w:jc w:val="both"/>
        <w:rPr>
          <w:rFonts w:ascii="Arial" w:hAnsi="Arial" w:cs="Arial"/>
          <w:sz w:val="22"/>
          <w:szCs w:val="22"/>
        </w:rPr>
      </w:pPr>
      <w:r>
        <w:rPr>
          <w:rFonts w:ascii="Arial" w:hAnsi="Arial" w:cs="Arial"/>
          <w:sz w:val="22"/>
          <w:szCs w:val="22"/>
        </w:rPr>
        <w:t>Provide</w:t>
      </w:r>
      <w:r w:rsidR="000A0773">
        <w:rPr>
          <w:rFonts w:ascii="Arial" w:hAnsi="Arial" w:cs="Arial"/>
          <w:sz w:val="22"/>
          <w:szCs w:val="22"/>
        </w:rPr>
        <w:t xml:space="preserve"> a</w:t>
      </w:r>
      <w:r w:rsidR="005E1A04">
        <w:rPr>
          <w:rFonts w:ascii="Arial" w:hAnsi="Arial" w:cs="Arial"/>
          <w:sz w:val="22"/>
          <w:szCs w:val="22"/>
        </w:rPr>
        <w:t xml:space="preserve"> </w:t>
      </w:r>
      <w:r w:rsidR="004D538C" w:rsidRPr="00AB3D10">
        <w:rPr>
          <w:rFonts w:ascii="Arial" w:hAnsi="Arial" w:cs="Arial"/>
          <w:sz w:val="22"/>
          <w:szCs w:val="22"/>
        </w:rPr>
        <w:t xml:space="preserve">history of the subject’s </w:t>
      </w:r>
      <w:r w:rsidR="00EC210E">
        <w:rPr>
          <w:rFonts w:ascii="Arial" w:hAnsi="Arial" w:cs="Arial"/>
          <w:sz w:val="22"/>
          <w:szCs w:val="22"/>
        </w:rPr>
        <w:t>A</w:t>
      </w:r>
      <w:r w:rsidR="004D538C" w:rsidRPr="00AB3D10">
        <w:rPr>
          <w:rFonts w:ascii="Arial" w:hAnsi="Arial" w:cs="Arial"/>
          <w:sz w:val="22"/>
          <w:szCs w:val="22"/>
        </w:rPr>
        <w:t xml:space="preserve">d </w:t>
      </w:r>
      <w:r w:rsidR="00EC210E">
        <w:rPr>
          <w:rFonts w:ascii="Arial" w:hAnsi="Arial" w:cs="Arial"/>
          <w:sz w:val="22"/>
          <w:szCs w:val="22"/>
        </w:rPr>
        <w:t>V</w:t>
      </w:r>
      <w:r w:rsidR="004D538C" w:rsidRPr="00AB3D10">
        <w:rPr>
          <w:rFonts w:ascii="Arial" w:hAnsi="Arial" w:cs="Arial"/>
          <w:sz w:val="22"/>
          <w:szCs w:val="22"/>
        </w:rPr>
        <w:t>alor</w:t>
      </w:r>
      <w:r w:rsidR="002C01FD" w:rsidRPr="00AB3D10">
        <w:rPr>
          <w:rFonts w:ascii="Arial" w:hAnsi="Arial" w:cs="Arial"/>
          <w:sz w:val="22"/>
          <w:szCs w:val="22"/>
        </w:rPr>
        <w:t>e</w:t>
      </w:r>
      <w:r w:rsidR="004D538C" w:rsidRPr="00AB3D10">
        <w:rPr>
          <w:rFonts w:ascii="Arial" w:hAnsi="Arial" w:cs="Arial"/>
          <w:sz w:val="22"/>
          <w:szCs w:val="22"/>
        </w:rPr>
        <w:t>m tax</w:t>
      </w:r>
      <w:r w:rsidR="00EC210E">
        <w:rPr>
          <w:rFonts w:ascii="Arial" w:hAnsi="Arial" w:cs="Arial"/>
          <w:sz w:val="22"/>
          <w:szCs w:val="22"/>
        </w:rPr>
        <w:t xml:space="preserve"> assessment, tax rates and property tax</w:t>
      </w:r>
      <w:r w:rsidR="004D538C" w:rsidRPr="00AB3D10">
        <w:rPr>
          <w:rFonts w:ascii="Arial" w:hAnsi="Arial" w:cs="Arial"/>
          <w:sz w:val="22"/>
          <w:szCs w:val="22"/>
        </w:rPr>
        <w:t>es</w:t>
      </w:r>
      <w:r w:rsidR="005E1A04">
        <w:rPr>
          <w:rFonts w:ascii="Arial" w:hAnsi="Arial" w:cs="Arial"/>
          <w:sz w:val="22"/>
          <w:szCs w:val="22"/>
        </w:rPr>
        <w:t xml:space="preserve"> for the three-</w:t>
      </w:r>
      <w:r w:rsidR="005E1A04" w:rsidRPr="00AB3D10">
        <w:rPr>
          <w:rFonts w:ascii="Arial" w:hAnsi="Arial" w:cs="Arial"/>
          <w:sz w:val="22"/>
          <w:szCs w:val="22"/>
        </w:rPr>
        <w:t>year</w:t>
      </w:r>
      <w:r w:rsidR="005E1A04">
        <w:rPr>
          <w:rFonts w:ascii="Arial" w:hAnsi="Arial" w:cs="Arial"/>
          <w:sz w:val="22"/>
          <w:szCs w:val="22"/>
        </w:rPr>
        <w:t xml:space="preserve"> period immediately preceding the effective date of the appraisal.</w:t>
      </w:r>
      <w:r w:rsidR="00EC210E">
        <w:rPr>
          <w:rFonts w:ascii="Arial" w:hAnsi="Arial" w:cs="Arial"/>
          <w:sz w:val="22"/>
          <w:szCs w:val="22"/>
        </w:rPr>
        <w:t xml:space="preserve">  Cite whether the assessed value is in line, above or below the concluded market value and what impact, if any, the property taxes may have on the value and its marketability relative to market conditions.</w:t>
      </w:r>
    </w:p>
    <w:p w14:paraId="5FDAE2CD" w14:textId="77777777" w:rsidR="009421ED" w:rsidRDefault="00AA4FC5" w:rsidP="001630DC">
      <w:pPr>
        <w:numPr>
          <w:ilvl w:val="0"/>
          <w:numId w:val="3"/>
        </w:numPr>
        <w:spacing w:after="120"/>
        <w:jc w:val="both"/>
        <w:rPr>
          <w:rFonts w:ascii="Arial" w:hAnsi="Arial" w:cs="Arial"/>
          <w:sz w:val="22"/>
          <w:szCs w:val="22"/>
        </w:rPr>
      </w:pPr>
      <w:r>
        <w:rPr>
          <w:rFonts w:ascii="Arial" w:hAnsi="Arial" w:cs="Arial"/>
          <w:sz w:val="22"/>
          <w:szCs w:val="22"/>
        </w:rPr>
        <w:t>Include a</w:t>
      </w:r>
      <w:r w:rsidRPr="00AB3D10">
        <w:rPr>
          <w:rFonts w:ascii="Arial" w:hAnsi="Arial" w:cs="Arial"/>
          <w:sz w:val="22"/>
          <w:szCs w:val="22"/>
        </w:rPr>
        <w:t xml:space="preserve"> </w:t>
      </w:r>
      <w:r>
        <w:rPr>
          <w:rFonts w:ascii="Arial" w:hAnsi="Arial" w:cs="Arial"/>
          <w:sz w:val="22"/>
          <w:szCs w:val="22"/>
        </w:rPr>
        <w:t xml:space="preserve">detailed </w:t>
      </w:r>
      <w:r w:rsidRPr="00AB3D10">
        <w:rPr>
          <w:rFonts w:ascii="Arial" w:hAnsi="Arial" w:cs="Arial"/>
          <w:sz w:val="22"/>
          <w:szCs w:val="22"/>
        </w:rPr>
        <w:t>description of the</w:t>
      </w:r>
      <w:r w:rsidRPr="00AA4FC5">
        <w:rPr>
          <w:rFonts w:ascii="Arial" w:hAnsi="Arial" w:cs="Arial"/>
          <w:sz w:val="22"/>
          <w:szCs w:val="22"/>
        </w:rPr>
        <w:t xml:space="preserve"> </w:t>
      </w:r>
      <w:r>
        <w:rPr>
          <w:rFonts w:ascii="Arial" w:hAnsi="Arial" w:cs="Arial"/>
          <w:sz w:val="22"/>
          <w:szCs w:val="22"/>
        </w:rPr>
        <w:t>subject sale parcel</w:t>
      </w:r>
      <w:r w:rsidRPr="00D804A5">
        <w:rPr>
          <w:rFonts w:ascii="Arial" w:hAnsi="Arial" w:cs="Arial"/>
          <w:sz w:val="22"/>
          <w:szCs w:val="22"/>
        </w:rPr>
        <w:t xml:space="preserve"> improvements</w:t>
      </w:r>
      <w:r>
        <w:rPr>
          <w:rFonts w:ascii="Arial" w:hAnsi="Arial" w:cs="Arial"/>
          <w:sz w:val="22"/>
          <w:szCs w:val="22"/>
        </w:rPr>
        <w:t>,</w:t>
      </w:r>
      <w:r w:rsidRPr="00D804A5">
        <w:rPr>
          <w:rFonts w:ascii="Arial" w:hAnsi="Arial" w:cs="Arial"/>
          <w:sz w:val="22"/>
          <w:szCs w:val="22"/>
        </w:rPr>
        <w:t xml:space="preserve"> if applicable.</w:t>
      </w:r>
      <w:r w:rsidR="00452281">
        <w:rPr>
          <w:rFonts w:ascii="Arial" w:hAnsi="Arial" w:cs="Arial"/>
          <w:sz w:val="22"/>
          <w:szCs w:val="22"/>
        </w:rPr>
        <w:t xml:space="preserve">  </w:t>
      </w:r>
      <w:r w:rsidR="006B448E">
        <w:rPr>
          <w:rFonts w:ascii="Arial" w:hAnsi="Arial" w:cs="Arial"/>
          <w:sz w:val="22"/>
          <w:szCs w:val="22"/>
        </w:rPr>
        <w:t>T</w:t>
      </w:r>
      <w:r w:rsidR="006B448E" w:rsidRPr="00C0732D">
        <w:rPr>
          <w:rFonts w:ascii="Arial" w:hAnsi="Arial" w:cs="Arial"/>
          <w:sz w:val="22"/>
          <w:szCs w:val="22"/>
        </w:rPr>
        <w:t xml:space="preserve">he City requires payment for the depreciated cost of any improvements (concrete pavement, curbs, gutters, etc.) on the property interest(s) being sold.  This </w:t>
      </w:r>
      <w:r w:rsidR="00EC210E">
        <w:rPr>
          <w:rFonts w:ascii="Arial" w:hAnsi="Arial" w:cs="Arial"/>
          <w:sz w:val="22"/>
          <w:szCs w:val="22"/>
        </w:rPr>
        <w:t>D</w:t>
      </w:r>
      <w:r w:rsidR="006B448E" w:rsidRPr="00C0732D">
        <w:rPr>
          <w:rFonts w:ascii="Arial" w:hAnsi="Arial" w:cs="Arial"/>
          <w:sz w:val="22"/>
          <w:szCs w:val="22"/>
        </w:rPr>
        <w:t xml:space="preserve">epreciated </w:t>
      </w:r>
      <w:r w:rsidR="00EC210E">
        <w:rPr>
          <w:rFonts w:ascii="Arial" w:hAnsi="Arial" w:cs="Arial"/>
          <w:sz w:val="22"/>
          <w:szCs w:val="22"/>
        </w:rPr>
        <w:t>C</w:t>
      </w:r>
      <w:r w:rsidR="006B448E" w:rsidRPr="00C0732D">
        <w:rPr>
          <w:rFonts w:ascii="Arial" w:hAnsi="Arial" w:cs="Arial"/>
          <w:sz w:val="22"/>
          <w:szCs w:val="22"/>
        </w:rPr>
        <w:t xml:space="preserve">ost </w:t>
      </w:r>
      <w:r w:rsidR="00EC210E">
        <w:rPr>
          <w:rFonts w:ascii="Arial" w:hAnsi="Arial" w:cs="Arial"/>
          <w:sz w:val="22"/>
          <w:szCs w:val="22"/>
        </w:rPr>
        <w:t>E</w:t>
      </w:r>
      <w:r w:rsidR="006B448E" w:rsidRPr="00C0732D">
        <w:rPr>
          <w:rFonts w:ascii="Arial" w:hAnsi="Arial" w:cs="Arial"/>
          <w:sz w:val="22"/>
          <w:szCs w:val="22"/>
        </w:rPr>
        <w:t>stimate should not be reflective of the market value of the site improvements; rather it should be an estimation of a cost factor based upon the remaining economic life of the improvements.</w:t>
      </w:r>
    </w:p>
    <w:p w14:paraId="6B3BC616" w14:textId="77777777" w:rsidR="008F7733" w:rsidRPr="008F7733" w:rsidRDefault="008F7733" w:rsidP="008F7733">
      <w:pPr>
        <w:ind w:left="720"/>
        <w:jc w:val="both"/>
        <w:rPr>
          <w:rFonts w:ascii="Arial" w:hAnsi="Arial" w:cs="Arial"/>
          <w:sz w:val="12"/>
          <w:szCs w:val="12"/>
        </w:rPr>
      </w:pPr>
    </w:p>
    <w:p w14:paraId="6F2B1E3E" w14:textId="77777777" w:rsidR="00283EA6" w:rsidRDefault="00391FC5" w:rsidP="002E2661">
      <w:pPr>
        <w:jc w:val="both"/>
        <w:rPr>
          <w:rFonts w:ascii="Arial" w:hAnsi="Arial" w:cs="Arial"/>
          <w:sz w:val="22"/>
          <w:szCs w:val="22"/>
        </w:rPr>
      </w:pPr>
      <w:r w:rsidRPr="00AB3D10">
        <w:rPr>
          <w:rFonts w:ascii="Arial" w:hAnsi="Arial" w:cs="Arial"/>
          <w:b/>
          <w:sz w:val="22"/>
          <w:szCs w:val="22"/>
          <w:u w:val="single"/>
        </w:rPr>
        <w:t>Highest and Best Use Content</w:t>
      </w:r>
      <w:r w:rsidRPr="00D103AB">
        <w:rPr>
          <w:rFonts w:ascii="Arial" w:hAnsi="Arial" w:cs="Arial"/>
          <w:b/>
          <w:sz w:val="22"/>
          <w:szCs w:val="22"/>
        </w:rPr>
        <w:t>:</w:t>
      </w:r>
    </w:p>
    <w:p w14:paraId="64343239" w14:textId="77777777" w:rsidR="00A95234" w:rsidRPr="00A95234" w:rsidRDefault="00A95234" w:rsidP="002E2661">
      <w:pPr>
        <w:jc w:val="both"/>
        <w:rPr>
          <w:rFonts w:ascii="Arial" w:hAnsi="Arial" w:cs="Arial"/>
          <w:sz w:val="4"/>
          <w:szCs w:val="4"/>
        </w:rPr>
      </w:pPr>
    </w:p>
    <w:p w14:paraId="41779EBB" w14:textId="77777777" w:rsidR="00074208" w:rsidRDefault="00074208" w:rsidP="001630DC">
      <w:pPr>
        <w:spacing w:after="120"/>
        <w:ind w:left="360"/>
        <w:jc w:val="both"/>
        <w:rPr>
          <w:rFonts w:ascii="Arial" w:hAnsi="Arial" w:cs="Arial"/>
          <w:sz w:val="22"/>
          <w:szCs w:val="22"/>
        </w:rPr>
      </w:pPr>
      <w:r w:rsidRPr="00AB3D10">
        <w:rPr>
          <w:rFonts w:ascii="Arial" w:hAnsi="Arial" w:cs="Arial"/>
          <w:sz w:val="22"/>
          <w:szCs w:val="22"/>
        </w:rPr>
        <w:t>The Highest and Best Use</w:t>
      </w:r>
      <w:r w:rsidR="00921972">
        <w:rPr>
          <w:rFonts w:ascii="Arial" w:hAnsi="Arial" w:cs="Arial"/>
          <w:sz w:val="22"/>
          <w:szCs w:val="22"/>
        </w:rPr>
        <w:t xml:space="preserve"> – As Vacant, and </w:t>
      </w:r>
      <w:r w:rsidR="00921972" w:rsidRPr="00AB3D10">
        <w:rPr>
          <w:rFonts w:ascii="Arial" w:hAnsi="Arial" w:cs="Arial"/>
          <w:sz w:val="22"/>
          <w:szCs w:val="22"/>
        </w:rPr>
        <w:t>The Highest and Best Use</w:t>
      </w:r>
      <w:r w:rsidR="00921972">
        <w:rPr>
          <w:rFonts w:ascii="Arial" w:hAnsi="Arial" w:cs="Arial"/>
          <w:sz w:val="22"/>
          <w:szCs w:val="22"/>
        </w:rPr>
        <w:t xml:space="preserve"> – As Improved must be report</w:t>
      </w:r>
      <w:r w:rsidR="003946AD">
        <w:rPr>
          <w:rFonts w:ascii="Arial" w:hAnsi="Arial" w:cs="Arial"/>
          <w:sz w:val="22"/>
          <w:szCs w:val="22"/>
        </w:rPr>
        <w:t>ed</w:t>
      </w:r>
      <w:r w:rsidR="00921972">
        <w:rPr>
          <w:rFonts w:ascii="Arial" w:hAnsi="Arial" w:cs="Arial"/>
          <w:sz w:val="22"/>
          <w:szCs w:val="22"/>
        </w:rPr>
        <w:t xml:space="preserve"> for </w:t>
      </w:r>
      <w:r w:rsidRPr="00AB3D10">
        <w:rPr>
          <w:rFonts w:ascii="Arial" w:hAnsi="Arial" w:cs="Arial"/>
          <w:sz w:val="22"/>
          <w:szCs w:val="22"/>
        </w:rPr>
        <w:t xml:space="preserve">the </w:t>
      </w:r>
      <w:r w:rsidR="00EC210E">
        <w:rPr>
          <w:rFonts w:ascii="Arial" w:hAnsi="Arial" w:cs="Arial"/>
          <w:sz w:val="22"/>
          <w:szCs w:val="22"/>
        </w:rPr>
        <w:t>s</w:t>
      </w:r>
      <w:r w:rsidR="00071E8D" w:rsidRPr="00AB3D10">
        <w:rPr>
          <w:rFonts w:ascii="Arial" w:hAnsi="Arial" w:cs="Arial"/>
          <w:sz w:val="22"/>
          <w:szCs w:val="22"/>
        </w:rPr>
        <w:t xml:space="preserve">ubject </w:t>
      </w:r>
      <w:r w:rsidR="00EC210E">
        <w:rPr>
          <w:rFonts w:ascii="Arial" w:hAnsi="Arial" w:cs="Arial"/>
          <w:sz w:val="22"/>
          <w:szCs w:val="22"/>
        </w:rPr>
        <w:t xml:space="preserve">Parent Tract </w:t>
      </w:r>
      <w:r w:rsidR="00071E8D" w:rsidRPr="00AB3D10">
        <w:rPr>
          <w:rFonts w:ascii="Arial" w:hAnsi="Arial" w:cs="Arial"/>
          <w:sz w:val="22"/>
          <w:szCs w:val="22"/>
        </w:rPr>
        <w:t xml:space="preserve">and </w:t>
      </w:r>
      <w:r w:rsidR="00EC210E">
        <w:rPr>
          <w:rFonts w:ascii="Arial" w:hAnsi="Arial" w:cs="Arial"/>
          <w:sz w:val="22"/>
          <w:szCs w:val="22"/>
        </w:rPr>
        <w:t>Sale P</w:t>
      </w:r>
      <w:r w:rsidR="00071E8D" w:rsidRPr="00AB3D10">
        <w:rPr>
          <w:rFonts w:ascii="Arial" w:hAnsi="Arial" w:cs="Arial"/>
          <w:sz w:val="22"/>
          <w:szCs w:val="22"/>
        </w:rPr>
        <w:t xml:space="preserve">arcel (if applicable).  The Highest and Best Use analysis must be specific and </w:t>
      </w:r>
      <w:r w:rsidR="00EE255F">
        <w:rPr>
          <w:rFonts w:ascii="Arial" w:hAnsi="Arial" w:cs="Arial"/>
          <w:sz w:val="22"/>
          <w:szCs w:val="22"/>
        </w:rPr>
        <w:t xml:space="preserve">evidenced upon </w:t>
      </w:r>
      <w:r w:rsidR="008C6267" w:rsidRPr="00AB3D10">
        <w:rPr>
          <w:rFonts w:ascii="Arial" w:hAnsi="Arial" w:cs="Arial"/>
          <w:sz w:val="22"/>
          <w:szCs w:val="22"/>
        </w:rPr>
        <w:t xml:space="preserve">subject </w:t>
      </w:r>
      <w:r w:rsidR="00071E8D" w:rsidRPr="00AB3D10">
        <w:rPr>
          <w:rFonts w:ascii="Arial" w:hAnsi="Arial" w:cs="Arial"/>
          <w:sz w:val="22"/>
          <w:szCs w:val="22"/>
        </w:rPr>
        <w:t>market</w:t>
      </w:r>
      <w:r w:rsidR="00681501">
        <w:rPr>
          <w:rFonts w:ascii="Arial" w:hAnsi="Arial" w:cs="Arial"/>
          <w:sz w:val="22"/>
          <w:szCs w:val="22"/>
        </w:rPr>
        <w:t xml:space="preserve"> data</w:t>
      </w:r>
      <w:r w:rsidR="00071E8D" w:rsidRPr="00AB3D10">
        <w:rPr>
          <w:rFonts w:ascii="Arial" w:hAnsi="Arial" w:cs="Arial"/>
          <w:sz w:val="22"/>
          <w:szCs w:val="22"/>
        </w:rPr>
        <w:t>.</w:t>
      </w:r>
      <w:r w:rsidR="00BB395B">
        <w:rPr>
          <w:rFonts w:ascii="Arial" w:hAnsi="Arial" w:cs="Arial"/>
          <w:sz w:val="22"/>
          <w:szCs w:val="22"/>
        </w:rPr>
        <w:t xml:space="preserve">  </w:t>
      </w:r>
      <w:r w:rsidRPr="00AB3D10">
        <w:rPr>
          <w:rFonts w:ascii="Arial" w:hAnsi="Arial" w:cs="Arial"/>
          <w:sz w:val="22"/>
          <w:szCs w:val="22"/>
        </w:rPr>
        <w:t xml:space="preserve">In the Highest and Best Use Analysis, four criteria </w:t>
      </w:r>
      <w:r w:rsidR="006D4950" w:rsidRPr="00AB3D10">
        <w:rPr>
          <w:rFonts w:ascii="Arial" w:hAnsi="Arial" w:cs="Arial"/>
          <w:sz w:val="22"/>
          <w:szCs w:val="22"/>
        </w:rPr>
        <w:t>must</w:t>
      </w:r>
      <w:r w:rsidRPr="00AB3D10">
        <w:rPr>
          <w:rFonts w:ascii="Arial" w:hAnsi="Arial" w:cs="Arial"/>
          <w:sz w:val="22"/>
          <w:szCs w:val="22"/>
        </w:rPr>
        <w:t xml:space="preserve"> be considered and reported: Legal Permissibility, Physical Possibility, Financial Feasibility, and Maximum</w:t>
      </w:r>
      <w:r w:rsidR="00806EDF">
        <w:rPr>
          <w:rFonts w:ascii="Arial" w:hAnsi="Arial" w:cs="Arial"/>
          <w:sz w:val="22"/>
          <w:szCs w:val="22"/>
        </w:rPr>
        <w:t xml:space="preserve"> </w:t>
      </w:r>
      <w:r w:rsidR="00806EDF" w:rsidRPr="00D1037C">
        <w:rPr>
          <w:rFonts w:ascii="Arial" w:hAnsi="Arial" w:cs="Arial"/>
          <w:sz w:val="22"/>
          <w:szCs w:val="22"/>
        </w:rPr>
        <w:t>Pro</w:t>
      </w:r>
      <w:r w:rsidR="00D1037C" w:rsidRPr="00D1037C">
        <w:rPr>
          <w:rFonts w:ascii="Arial" w:hAnsi="Arial" w:cs="Arial"/>
          <w:sz w:val="22"/>
          <w:szCs w:val="22"/>
        </w:rPr>
        <w:t>ductiv</w:t>
      </w:r>
      <w:r w:rsidR="00806EDF" w:rsidRPr="00D1037C">
        <w:rPr>
          <w:rFonts w:ascii="Arial" w:hAnsi="Arial" w:cs="Arial"/>
          <w:sz w:val="22"/>
          <w:szCs w:val="22"/>
        </w:rPr>
        <w:t>ity.</w:t>
      </w:r>
    </w:p>
    <w:p w14:paraId="25114699" w14:textId="77777777" w:rsidR="008F7733" w:rsidRPr="008F7733" w:rsidRDefault="008F7733" w:rsidP="008F7733">
      <w:pPr>
        <w:ind w:left="360"/>
        <w:jc w:val="both"/>
        <w:rPr>
          <w:rFonts w:ascii="Arial" w:hAnsi="Arial" w:cs="Arial"/>
          <w:sz w:val="12"/>
          <w:szCs w:val="12"/>
        </w:rPr>
      </w:pPr>
    </w:p>
    <w:p w14:paraId="22CE2D2E" w14:textId="77777777" w:rsidR="00283EA6" w:rsidRDefault="00283EA6" w:rsidP="002E2661">
      <w:pPr>
        <w:jc w:val="both"/>
        <w:rPr>
          <w:rFonts w:ascii="Arial" w:hAnsi="Arial" w:cs="Arial"/>
          <w:color w:val="000000"/>
          <w:sz w:val="22"/>
          <w:szCs w:val="22"/>
        </w:rPr>
      </w:pPr>
      <w:r w:rsidRPr="00AB3D10">
        <w:rPr>
          <w:rFonts w:ascii="Arial" w:hAnsi="Arial" w:cs="Arial"/>
          <w:b/>
          <w:color w:val="000000"/>
          <w:sz w:val="22"/>
          <w:szCs w:val="22"/>
          <w:u w:val="single"/>
        </w:rPr>
        <w:t>Value Approaches Content</w:t>
      </w:r>
      <w:r w:rsidRPr="00D103AB">
        <w:rPr>
          <w:rFonts w:ascii="Arial" w:hAnsi="Arial" w:cs="Arial"/>
          <w:b/>
          <w:color w:val="000000"/>
          <w:sz w:val="22"/>
          <w:szCs w:val="22"/>
        </w:rPr>
        <w:t>:</w:t>
      </w:r>
      <w:r w:rsidR="00921972">
        <w:rPr>
          <w:rFonts w:ascii="Arial" w:hAnsi="Arial" w:cs="Arial"/>
          <w:b/>
          <w:color w:val="000000"/>
          <w:sz w:val="22"/>
          <w:szCs w:val="22"/>
        </w:rPr>
        <w:t xml:space="preserve">  </w:t>
      </w:r>
      <w:r w:rsidR="00921972" w:rsidRPr="00EE255F">
        <w:rPr>
          <w:rFonts w:ascii="Arial" w:hAnsi="Arial" w:cs="Arial"/>
          <w:color w:val="000000"/>
          <w:sz w:val="22"/>
          <w:szCs w:val="22"/>
        </w:rPr>
        <w:t>(</w:t>
      </w:r>
      <w:r w:rsidR="00921972" w:rsidRPr="00EE255F">
        <w:rPr>
          <w:rFonts w:ascii="Arial" w:hAnsi="Arial" w:cs="Arial"/>
          <w:color w:val="000000"/>
          <w:sz w:val="22"/>
          <w:szCs w:val="22"/>
          <w:u w:val="single"/>
        </w:rPr>
        <w:t xml:space="preserve">Exclusion of any approach to value </w:t>
      </w:r>
      <w:r w:rsidR="00921972" w:rsidRPr="00EE255F">
        <w:rPr>
          <w:rFonts w:ascii="Arial" w:hAnsi="Arial" w:cs="Arial"/>
          <w:b/>
          <w:color w:val="000000"/>
          <w:sz w:val="22"/>
          <w:szCs w:val="22"/>
          <w:u w:val="single"/>
        </w:rPr>
        <w:t>must</w:t>
      </w:r>
      <w:r w:rsidR="00921972" w:rsidRPr="00EE255F">
        <w:rPr>
          <w:rFonts w:ascii="Arial" w:hAnsi="Arial" w:cs="Arial"/>
          <w:color w:val="000000"/>
          <w:sz w:val="22"/>
          <w:szCs w:val="22"/>
          <w:u w:val="single"/>
        </w:rPr>
        <w:t xml:space="preserve"> be explained</w:t>
      </w:r>
      <w:r w:rsidR="00921972" w:rsidRPr="00EE255F">
        <w:rPr>
          <w:rFonts w:ascii="Arial" w:hAnsi="Arial" w:cs="Arial"/>
          <w:color w:val="000000"/>
          <w:sz w:val="22"/>
          <w:szCs w:val="22"/>
        </w:rPr>
        <w:t>)</w:t>
      </w:r>
    </w:p>
    <w:p w14:paraId="5AA81021" w14:textId="77777777" w:rsidR="00283EA6" w:rsidRPr="00A95234" w:rsidRDefault="00283EA6" w:rsidP="00347E3D">
      <w:pPr>
        <w:ind w:left="360"/>
        <w:jc w:val="both"/>
        <w:rPr>
          <w:rFonts w:ascii="Arial" w:hAnsi="Arial" w:cs="Arial"/>
          <w:color w:val="000000"/>
          <w:sz w:val="4"/>
          <w:szCs w:val="4"/>
        </w:rPr>
      </w:pPr>
    </w:p>
    <w:p w14:paraId="7C7FBAB2" w14:textId="77777777" w:rsidR="0093162C" w:rsidRDefault="0093162C" w:rsidP="00D103AB">
      <w:pPr>
        <w:ind w:firstLine="270"/>
        <w:jc w:val="both"/>
        <w:rPr>
          <w:rFonts w:ascii="Arial" w:hAnsi="Arial" w:cs="Arial"/>
          <w:color w:val="000000"/>
          <w:sz w:val="22"/>
          <w:szCs w:val="22"/>
        </w:rPr>
      </w:pPr>
      <w:r w:rsidRPr="00AB3D10">
        <w:rPr>
          <w:rFonts w:ascii="Arial" w:hAnsi="Arial" w:cs="Arial"/>
          <w:b/>
          <w:color w:val="000000"/>
          <w:sz w:val="22"/>
          <w:szCs w:val="22"/>
        </w:rPr>
        <w:t>Income Approach:</w:t>
      </w:r>
    </w:p>
    <w:p w14:paraId="4B2A3068" w14:textId="77777777" w:rsidR="00A95234" w:rsidRPr="00A95234" w:rsidRDefault="00A95234" w:rsidP="002E2661">
      <w:pPr>
        <w:jc w:val="both"/>
        <w:rPr>
          <w:rFonts w:ascii="Arial" w:hAnsi="Arial" w:cs="Arial"/>
          <w:color w:val="000000"/>
          <w:sz w:val="4"/>
          <w:szCs w:val="4"/>
        </w:rPr>
      </w:pPr>
    </w:p>
    <w:p w14:paraId="2C8FD56E" w14:textId="77777777" w:rsidR="0093162C" w:rsidRDefault="00F8227B" w:rsidP="001630DC">
      <w:pPr>
        <w:numPr>
          <w:ilvl w:val="0"/>
          <w:numId w:val="9"/>
        </w:numPr>
        <w:spacing w:after="120"/>
        <w:jc w:val="both"/>
        <w:rPr>
          <w:rFonts w:ascii="Arial" w:hAnsi="Arial" w:cs="Arial"/>
          <w:color w:val="000000"/>
          <w:sz w:val="22"/>
          <w:szCs w:val="22"/>
        </w:rPr>
      </w:pPr>
      <w:r>
        <w:rPr>
          <w:rFonts w:ascii="Arial" w:hAnsi="Arial" w:cs="Arial"/>
          <w:color w:val="000000"/>
          <w:sz w:val="22"/>
          <w:szCs w:val="22"/>
        </w:rPr>
        <w:t>Consider and apply t</w:t>
      </w:r>
      <w:r w:rsidRPr="00AB3D10">
        <w:rPr>
          <w:rFonts w:ascii="Arial" w:hAnsi="Arial" w:cs="Arial"/>
          <w:color w:val="000000"/>
          <w:sz w:val="22"/>
          <w:szCs w:val="22"/>
        </w:rPr>
        <w:t xml:space="preserve">he </w:t>
      </w:r>
      <w:r>
        <w:rPr>
          <w:rFonts w:ascii="Arial" w:hAnsi="Arial" w:cs="Arial"/>
          <w:color w:val="000000"/>
          <w:sz w:val="22"/>
          <w:szCs w:val="22"/>
        </w:rPr>
        <w:t>Income</w:t>
      </w:r>
      <w:r w:rsidRPr="00AB3D10">
        <w:rPr>
          <w:rFonts w:ascii="Arial" w:hAnsi="Arial" w:cs="Arial"/>
          <w:color w:val="000000"/>
          <w:sz w:val="22"/>
          <w:szCs w:val="22"/>
        </w:rPr>
        <w:t xml:space="preserve"> Approach</w:t>
      </w:r>
      <w:r>
        <w:rPr>
          <w:rFonts w:ascii="Arial" w:hAnsi="Arial" w:cs="Arial"/>
          <w:color w:val="000000"/>
          <w:sz w:val="22"/>
          <w:szCs w:val="22"/>
        </w:rPr>
        <w:t>, if applicable.</w:t>
      </w:r>
    </w:p>
    <w:p w14:paraId="24FBBA06" w14:textId="77777777" w:rsidR="005F3B36" w:rsidRPr="005F3B36" w:rsidRDefault="00F8227B" w:rsidP="001630DC">
      <w:pPr>
        <w:numPr>
          <w:ilvl w:val="0"/>
          <w:numId w:val="9"/>
        </w:numPr>
        <w:spacing w:after="120"/>
        <w:jc w:val="both"/>
        <w:rPr>
          <w:rFonts w:ascii="Arial" w:hAnsi="Arial" w:cs="Arial"/>
          <w:color w:val="000000"/>
          <w:sz w:val="22"/>
          <w:szCs w:val="22"/>
        </w:rPr>
      </w:pPr>
      <w:r>
        <w:rPr>
          <w:rFonts w:ascii="Arial" w:hAnsi="Arial" w:cs="Arial"/>
          <w:sz w:val="22"/>
          <w:szCs w:val="22"/>
        </w:rPr>
        <w:t>Provide and explain market support for the determination of c</w:t>
      </w:r>
      <w:r w:rsidR="005F3B36" w:rsidRPr="000A6B80">
        <w:rPr>
          <w:rFonts w:ascii="Arial" w:hAnsi="Arial" w:cs="Arial"/>
          <w:sz w:val="22"/>
          <w:szCs w:val="22"/>
        </w:rPr>
        <w:t>apitalization rates.</w:t>
      </w:r>
      <w:r w:rsidR="005F3B36">
        <w:rPr>
          <w:rFonts w:ascii="Arial" w:hAnsi="Arial" w:cs="Arial"/>
          <w:sz w:val="22"/>
          <w:szCs w:val="22"/>
        </w:rPr>
        <w:t xml:space="preserve">  </w:t>
      </w:r>
      <w:r w:rsidR="005F3B36" w:rsidRPr="000A6B80">
        <w:rPr>
          <w:rFonts w:ascii="Arial" w:hAnsi="Arial" w:cs="Arial"/>
          <w:sz w:val="22"/>
          <w:szCs w:val="22"/>
        </w:rPr>
        <w:t>Include any c</w:t>
      </w:r>
      <w:r w:rsidR="005F3B36">
        <w:rPr>
          <w:rFonts w:ascii="Arial" w:hAnsi="Arial" w:cs="Arial"/>
          <w:sz w:val="22"/>
          <w:szCs w:val="22"/>
        </w:rPr>
        <w:t>alcul</w:t>
      </w:r>
      <w:r w:rsidR="005F3B36" w:rsidRPr="000A6B80">
        <w:rPr>
          <w:rFonts w:ascii="Arial" w:hAnsi="Arial" w:cs="Arial"/>
          <w:sz w:val="22"/>
          <w:szCs w:val="22"/>
        </w:rPr>
        <w:t xml:space="preserve">ations and the source of any market data used to support the capitalization </w:t>
      </w:r>
      <w:r w:rsidR="005F3B36">
        <w:rPr>
          <w:rFonts w:ascii="Arial" w:hAnsi="Arial" w:cs="Arial"/>
          <w:sz w:val="22"/>
          <w:szCs w:val="22"/>
        </w:rPr>
        <w:t xml:space="preserve">rate </w:t>
      </w:r>
      <w:r w:rsidR="005F3B36" w:rsidRPr="000A6B80">
        <w:rPr>
          <w:rFonts w:ascii="Arial" w:hAnsi="Arial" w:cs="Arial"/>
          <w:sz w:val="22"/>
          <w:szCs w:val="22"/>
        </w:rPr>
        <w:t>estimate.</w:t>
      </w:r>
    </w:p>
    <w:p w14:paraId="681C4295" w14:textId="77777777" w:rsidR="005F3B36" w:rsidRDefault="00F8227B" w:rsidP="001630DC">
      <w:pPr>
        <w:numPr>
          <w:ilvl w:val="0"/>
          <w:numId w:val="9"/>
        </w:numPr>
        <w:spacing w:after="120"/>
        <w:jc w:val="both"/>
        <w:rPr>
          <w:rFonts w:ascii="Arial" w:hAnsi="Arial" w:cs="Arial"/>
          <w:color w:val="000000"/>
          <w:sz w:val="22"/>
          <w:szCs w:val="22"/>
        </w:rPr>
      </w:pPr>
      <w:r>
        <w:rPr>
          <w:rFonts w:ascii="Arial" w:hAnsi="Arial" w:cs="Arial"/>
          <w:sz w:val="22"/>
          <w:szCs w:val="22"/>
        </w:rPr>
        <w:t>Provide and explain market support for i</w:t>
      </w:r>
      <w:r w:rsidR="005F3B36" w:rsidRPr="000A6B80">
        <w:rPr>
          <w:rFonts w:ascii="Arial" w:hAnsi="Arial" w:cs="Arial"/>
          <w:sz w:val="22"/>
          <w:szCs w:val="22"/>
        </w:rPr>
        <w:t>ncome and occupancy estimates by comparing the subject to comparable rental properties.  Expense estimates should be based upon the recent operating history of the subject and supported by expense comparables and/or expense estimates from real estate or trade journals.  Property tax expense should be based upon the most recent tax assessment</w:t>
      </w:r>
      <w:r w:rsidR="005F3B36">
        <w:rPr>
          <w:rFonts w:ascii="Arial" w:hAnsi="Arial" w:cs="Arial"/>
          <w:sz w:val="22"/>
          <w:szCs w:val="22"/>
        </w:rPr>
        <w:t>.</w:t>
      </w:r>
    </w:p>
    <w:p w14:paraId="1F333622" w14:textId="77777777" w:rsidR="00E74EC4" w:rsidRDefault="00F8227B" w:rsidP="001630DC">
      <w:pPr>
        <w:numPr>
          <w:ilvl w:val="0"/>
          <w:numId w:val="9"/>
        </w:numPr>
        <w:spacing w:after="120"/>
        <w:jc w:val="both"/>
        <w:rPr>
          <w:rFonts w:ascii="Arial" w:hAnsi="Arial" w:cs="Arial"/>
          <w:color w:val="000000"/>
          <w:sz w:val="22"/>
          <w:szCs w:val="22"/>
        </w:rPr>
      </w:pPr>
      <w:r>
        <w:rPr>
          <w:rFonts w:ascii="Arial" w:hAnsi="Arial" w:cs="Arial"/>
          <w:color w:val="000000"/>
          <w:sz w:val="22"/>
          <w:szCs w:val="22"/>
        </w:rPr>
        <w:t>Provide reasonable</w:t>
      </w:r>
      <w:r w:rsidRPr="00AB3D10">
        <w:rPr>
          <w:rFonts w:ascii="Arial" w:hAnsi="Arial" w:cs="Arial"/>
          <w:color w:val="000000"/>
          <w:sz w:val="22"/>
          <w:szCs w:val="22"/>
        </w:rPr>
        <w:t xml:space="preserve"> and appropriate evidence</w:t>
      </w:r>
      <w:r>
        <w:rPr>
          <w:rFonts w:ascii="Arial" w:hAnsi="Arial" w:cs="Arial"/>
          <w:color w:val="000000"/>
          <w:sz w:val="22"/>
          <w:szCs w:val="22"/>
        </w:rPr>
        <w:t xml:space="preserve"> from the </w:t>
      </w:r>
      <w:r w:rsidRPr="001E5582">
        <w:rPr>
          <w:rFonts w:ascii="Arial" w:hAnsi="Arial" w:cs="Arial"/>
          <w:color w:val="000000"/>
          <w:sz w:val="22"/>
          <w:szCs w:val="22"/>
        </w:rPr>
        <w:t xml:space="preserve">subject </w:t>
      </w:r>
      <w:r>
        <w:rPr>
          <w:rFonts w:ascii="Arial" w:hAnsi="Arial" w:cs="Arial"/>
          <w:color w:val="000000"/>
          <w:sz w:val="22"/>
          <w:szCs w:val="22"/>
        </w:rPr>
        <w:t xml:space="preserve">market </w:t>
      </w:r>
      <w:r w:rsidRPr="001E5582">
        <w:rPr>
          <w:rFonts w:ascii="Arial" w:hAnsi="Arial" w:cs="Arial"/>
          <w:color w:val="000000"/>
          <w:sz w:val="22"/>
          <w:szCs w:val="22"/>
        </w:rPr>
        <w:t>area</w:t>
      </w:r>
      <w:r>
        <w:rPr>
          <w:rFonts w:ascii="Arial" w:hAnsi="Arial" w:cs="Arial"/>
          <w:color w:val="000000"/>
          <w:sz w:val="22"/>
          <w:szCs w:val="22"/>
        </w:rPr>
        <w:t xml:space="preserve"> to support p</w:t>
      </w:r>
      <w:r w:rsidR="00C039D3" w:rsidRPr="00AB3D10">
        <w:rPr>
          <w:rFonts w:ascii="Arial" w:hAnsi="Arial" w:cs="Arial"/>
          <w:color w:val="000000"/>
          <w:sz w:val="22"/>
          <w:szCs w:val="22"/>
        </w:rPr>
        <w:t>rojections of future rent and/or income potential and expenses.</w:t>
      </w:r>
    </w:p>
    <w:p w14:paraId="0AB06E54" w14:textId="77777777" w:rsidR="00C039D3" w:rsidRDefault="00F8227B" w:rsidP="001630DC">
      <w:pPr>
        <w:numPr>
          <w:ilvl w:val="0"/>
          <w:numId w:val="9"/>
        </w:numPr>
        <w:spacing w:after="120"/>
        <w:jc w:val="both"/>
        <w:rPr>
          <w:rFonts w:ascii="Arial" w:hAnsi="Arial" w:cs="Arial"/>
          <w:color w:val="000000"/>
          <w:sz w:val="22"/>
          <w:szCs w:val="22"/>
        </w:rPr>
      </w:pPr>
      <w:r>
        <w:rPr>
          <w:rFonts w:ascii="Arial" w:hAnsi="Arial" w:cs="Arial"/>
          <w:color w:val="000000"/>
          <w:sz w:val="22"/>
          <w:szCs w:val="22"/>
        </w:rPr>
        <w:lastRenderedPageBreak/>
        <w:t xml:space="preserve">Provide and explain market support </w:t>
      </w:r>
      <w:r w:rsidR="00C039D3" w:rsidRPr="00AB3D10">
        <w:rPr>
          <w:rFonts w:ascii="Arial" w:hAnsi="Arial" w:cs="Arial"/>
          <w:color w:val="000000"/>
          <w:sz w:val="22"/>
          <w:szCs w:val="22"/>
        </w:rPr>
        <w:t xml:space="preserve">for estimating </w:t>
      </w:r>
      <w:r w:rsidRPr="00AB3D10">
        <w:rPr>
          <w:rFonts w:ascii="Arial" w:hAnsi="Arial" w:cs="Arial"/>
          <w:color w:val="000000"/>
          <w:sz w:val="22"/>
          <w:szCs w:val="22"/>
        </w:rPr>
        <w:t xml:space="preserve">replacement </w:t>
      </w:r>
      <w:r w:rsidR="00C039D3" w:rsidRPr="00AB3D10">
        <w:rPr>
          <w:rFonts w:ascii="Arial" w:hAnsi="Arial" w:cs="Arial"/>
          <w:color w:val="000000"/>
          <w:sz w:val="22"/>
          <w:szCs w:val="22"/>
        </w:rPr>
        <w:t>reserves and deferred maintenance.</w:t>
      </w:r>
    </w:p>
    <w:p w14:paraId="2D8533EE" w14:textId="77777777" w:rsidR="0093162C" w:rsidRDefault="00BA0AB8" w:rsidP="001630DC">
      <w:pPr>
        <w:numPr>
          <w:ilvl w:val="0"/>
          <w:numId w:val="9"/>
        </w:numPr>
        <w:spacing w:after="120"/>
        <w:jc w:val="both"/>
        <w:rPr>
          <w:rFonts w:ascii="Arial" w:hAnsi="Arial" w:cs="Arial"/>
          <w:color w:val="000000"/>
          <w:sz w:val="22"/>
          <w:szCs w:val="22"/>
        </w:rPr>
      </w:pPr>
      <w:r w:rsidRPr="00AB3D10">
        <w:rPr>
          <w:rFonts w:ascii="Arial" w:hAnsi="Arial" w:cs="Arial"/>
          <w:color w:val="000000"/>
          <w:sz w:val="22"/>
          <w:szCs w:val="22"/>
        </w:rPr>
        <w:t xml:space="preserve">If </w:t>
      </w:r>
      <w:r w:rsidR="00493462">
        <w:rPr>
          <w:rFonts w:ascii="Arial" w:hAnsi="Arial" w:cs="Arial"/>
          <w:color w:val="000000"/>
          <w:sz w:val="22"/>
          <w:szCs w:val="22"/>
        </w:rPr>
        <w:t>using</w:t>
      </w:r>
      <w:r w:rsidRPr="00AB3D10">
        <w:rPr>
          <w:rFonts w:ascii="Arial" w:hAnsi="Arial" w:cs="Arial"/>
          <w:color w:val="000000"/>
          <w:sz w:val="22"/>
          <w:szCs w:val="22"/>
        </w:rPr>
        <w:t xml:space="preserve"> a discount cash flow analysis model, </w:t>
      </w:r>
      <w:r>
        <w:rPr>
          <w:rFonts w:ascii="Arial" w:hAnsi="Arial" w:cs="Arial"/>
          <w:color w:val="000000"/>
          <w:sz w:val="22"/>
          <w:szCs w:val="22"/>
        </w:rPr>
        <w:t>p</w:t>
      </w:r>
      <w:r w:rsidR="00F8227B">
        <w:rPr>
          <w:rFonts w:ascii="Arial" w:hAnsi="Arial" w:cs="Arial"/>
          <w:color w:val="000000"/>
          <w:sz w:val="22"/>
          <w:szCs w:val="22"/>
        </w:rPr>
        <w:t xml:space="preserve">rovide and explain market </w:t>
      </w:r>
      <w:r w:rsidR="00C66B38">
        <w:rPr>
          <w:rFonts w:ascii="Arial" w:hAnsi="Arial" w:cs="Arial"/>
          <w:color w:val="000000"/>
          <w:sz w:val="22"/>
          <w:szCs w:val="22"/>
        </w:rPr>
        <w:t>support for</w:t>
      </w:r>
      <w:r>
        <w:rPr>
          <w:rFonts w:ascii="Arial" w:hAnsi="Arial" w:cs="Arial"/>
          <w:color w:val="000000"/>
          <w:sz w:val="22"/>
          <w:szCs w:val="22"/>
        </w:rPr>
        <w:t xml:space="preserve"> </w:t>
      </w:r>
      <w:r w:rsidR="00C039D3" w:rsidRPr="00AB3D10">
        <w:rPr>
          <w:rFonts w:ascii="Arial" w:hAnsi="Arial" w:cs="Arial"/>
          <w:color w:val="000000"/>
          <w:sz w:val="22"/>
          <w:szCs w:val="22"/>
        </w:rPr>
        <w:t>income, expense, and occupancy projections.</w:t>
      </w:r>
    </w:p>
    <w:p w14:paraId="6A25F9C4" w14:textId="77777777" w:rsidR="00BA0AB8" w:rsidRDefault="0049305A" w:rsidP="001630DC">
      <w:pPr>
        <w:numPr>
          <w:ilvl w:val="0"/>
          <w:numId w:val="9"/>
        </w:numPr>
        <w:spacing w:after="120"/>
        <w:jc w:val="both"/>
        <w:rPr>
          <w:rFonts w:ascii="Arial" w:hAnsi="Arial" w:cs="Arial"/>
          <w:color w:val="000000"/>
          <w:sz w:val="22"/>
          <w:szCs w:val="22"/>
        </w:rPr>
      </w:pPr>
      <w:r w:rsidRPr="00E41DF9">
        <w:rPr>
          <w:rFonts w:ascii="Arial" w:hAnsi="Arial" w:cs="Arial"/>
          <w:color w:val="000000"/>
          <w:sz w:val="22"/>
          <w:szCs w:val="22"/>
        </w:rPr>
        <w:t xml:space="preserve">Include a </w:t>
      </w:r>
      <w:r w:rsidR="00985808" w:rsidRPr="00E41DF9">
        <w:rPr>
          <w:rFonts w:ascii="Arial" w:hAnsi="Arial" w:cs="Arial"/>
          <w:color w:val="000000"/>
          <w:sz w:val="22"/>
          <w:szCs w:val="22"/>
        </w:rPr>
        <w:t>“</w:t>
      </w:r>
      <w:r w:rsidRPr="00E41DF9">
        <w:rPr>
          <w:rFonts w:ascii="Arial" w:hAnsi="Arial" w:cs="Arial"/>
          <w:color w:val="000000"/>
          <w:sz w:val="22"/>
          <w:szCs w:val="22"/>
        </w:rPr>
        <w:t>Value Conclusion via the Income Approach</w:t>
      </w:r>
      <w:r w:rsidR="00985808" w:rsidRPr="00E41DF9">
        <w:rPr>
          <w:rFonts w:ascii="Arial" w:hAnsi="Arial" w:cs="Arial"/>
          <w:color w:val="000000"/>
          <w:sz w:val="22"/>
          <w:szCs w:val="22"/>
        </w:rPr>
        <w:t>”</w:t>
      </w:r>
      <w:r w:rsidRPr="00E41DF9">
        <w:rPr>
          <w:rFonts w:ascii="Arial" w:hAnsi="Arial" w:cs="Arial"/>
          <w:color w:val="000000"/>
          <w:sz w:val="22"/>
          <w:szCs w:val="22"/>
        </w:rPr>
        <w:t xml:space="preserve"> section wherein you state the value conclusion derived via this approach and provide rationale for said value conclusion.</w:t>
      </w:r>
    </w:p>
    <w:p w14:paraId="4DEBB8E8" w14:textId="77777777" w:rsidR="008F7733" w:rsidRPr="008F7733" w:rsidRDefault="008F7733" w:rsidP="008F7733">
      <w:pPr>
        <w:ind w:left="720"/>
        <w:jc w:val="both"/>
        <w:rPr>
          <w:rFonts w:ascii="Arial" w:hAnsi="Arial" w:cs="Arial"/>
          <w:color w:val="000000"/>
          <w:sz w:val="12"/>
          <w:szCs w:val="12"/>
        </w:rPr>
      </w:pPr>
    </w:p>
    <w:p w14:paraId="67217AEA" w14:textId="77777777" w:rsidR="00267689" w:rsidRDefault="00267689" w:rsidP="00267689">
      <w:pPr>
        <w:ind w:firstLine="270"/>
        <w:jc w:val="both"/>
        <w:rPr>
          <w:rFonts w:ascii="Arial" w:hAnsi="Arial" w:cs="Arial"/>
          <w:color w:val="000000"/>
          <w:sz w:val="22"/>
          <w:szCs w:val="22"/>
        </w:rPr>
      </w:pPr>
      <w:r w:rsidRPr="00AB3D10">
        <w:rPr>
          <w:rFonts w:ascii="Arial" w:hAnsi="Arial" w:cs="Arial"/>
          <w:b/>
          <w:color w:val="000000"/>
          <w:sz w:val="22"/>
          <w:szCs w:val="22"/>
        </w:rPr>
        <w:t>Cost Approach:</w:t>
      </w:r>
    </w:p>
    <w:p w14:paraId="0A754CA9" w14:textId="77777777" w:rsidR="00267689" w:rsidRPr="00A95234" w:rsidRDefault="00267689" w:rsidP="00267689">
      <w:pPr>
        <w:jc w:val="both"/>
        <w:rPr>
          <w:rFonts w:ascii="Arial" w:hAnsi="Arial" w:cs="Arial"/>
          <w:color w:val="000000"/>
          <w:sz w:val="4"/>
          <w:szCs w:val="4"/>
        </w:rPr>
      </w:pPr>
    </w:p>
    <w:p w14:paraId="510AA737" w14:textId="77777777" w:rsidR="00267689" w:rsidRDefault="00267689" w:rsidP="001630DC">
      <w:pPr>
        <w:numPr>
          <w:ilvl w:val="0"/>
          <w:numId w:val="13"/>
        </w:numPr>
        <w:spacing w:after="120"/>
        <w:jc w:val="both"/>
        <w:rPr>
          <w:rFonts w:ascii="Arial" w:hAnsi="Arial" w:cs="Arial"/>
          <w:color w:val="000000"/>
          <w:sz w:val="22"/>
          <w:szCs w:val="22"/>
        </w:rPr>
      </w:pPr>
      <w:r w:rsidRPr="00267689">
        <w:rPr>
          <w:rFonts w:ascii="Arial" w:hAnsi="Arial" w:cs="Arial"/>
          <w:color w:val="000000"/>
          <w:sz w:val="22"/>
          <w:szCs w:val="22"/>
        </w:rPr>
        <w:t>Consider and apply the Cost Approach, if applicable.</w:t>
      </w:r>
    </w:p>
    <w:p w14:paraId="20BDCF2F" w14:textId="77777777" w:rsidR="00555D3D" w:rsidRPr="00555D3D" w:rsidRDefault="00555D3D" w:rsidP="001630DC">
      <w:pPr>
        <w:numPr>
          <w:ilvl w:val="0"/>
          <w:numId w:val="13"/>
        </w:numPr>
        <w:spacing w:after="120"/>
        <w:jc w:val="both"/>
        <w:rPr>
          <w:rFonts w:ascii="Arial" w:hAnsi="Arial" w:cs="Arial"/>
          <w:color w:val="000000"/>
          <w:sz w:val="22"/>
          <w:szCs w:val="22"/>
        </w:rPr>
      </w:pPr>
      <w:r w:rsidRPr="00267689">
        <w:rPr>
          <w:rFonts w:ascii="Arial" w:hAnsi="Arial" w:cs="Arial"/>
          <w:color w:val="000000"/>
          <w:sz w:val="22"/>
          <w:szCs w:val="22"/>
        </w:rPr>
        <w:t xml:space="preserve">Form an opinion of land value using current sales of properties </w:t>
      </w:r>
      <w:proofErr w:type="gramStart"/>
      <w:r w:rsidRPr="00267689">
        <w:rPr>
          <w:rFonts w:ascii="Arial" w:hAnsi="Arial" w:cs="Arial"/>
          <w:color w:val="000000"/>
          <w:sz w:val="22"/>
          <w:szCs w:val="22"/>
        </w:rPr>
        <w:t>similar to</w:t>
      </w:r>
      <w:proofErr w:type="gramEnd"/>
      <w:r w:rsidRPr="00267689">
        <w:rPr>
          <w:rFonts w:ascii="Arial" w:hAnsi="Arial" w:cs="Arial"/>
          <w:color w:val="000000"/>
          <w:sz w:val="22"/>
          <w:szCs w:val="22"/>
        </w:rPr>
        <w:t xml:space="preserve"> the subject with regard to highest and best use, transactional elements, and property elements.</w:t>
      </w:r>
    </w:p>
    <w:p w14:paraId="2CC20EA0" w14:textId="77777777" w:rsidR="00267689" w:rsidRDefault="00267689" w:rsidP="001630DC">
      <w:pPr>
        <w:numPr>
          <w:ilvl w:val="0"/>
          <w:numId w:val="13"/>
        </w:numPr>
        <w:spacing w:after="120"/>
        <w:jc w:val="both"/>
        <w:rPr>
          <w:rFonts w:ascii="Arial" w:hAnsi="Arial" w:cs="Arial"/>
          <w:color w:val="000000"/>
          <w:sz w:val="22"/>
          <w:szCs w:val="22"/>
        </w:rPr>
      </w:pPr>
      <w:r w:rsidRPr="00267689">
        <w:rPr>
          <w:rFonts w:ascii="Arial" w:hAnsi="Arial" w:cs="Arial"/>
          <w:sz w:val="22"/>
        </w:rPr>
        <w:t xml:space="preserve">Provide a detailed description of the improvements, calculations for the depreciated cost of the improvements, and sources of the cost estimates </w:t>
      </w:r>
      <w:r w:rsidRPr="00267689">
        <w:rPr>
          <w:rFonts w:ascii="Arial" w:hAnsi="Arial" w:cs="Arial"/>
          <w:color w:val="000000"/>
          <w:sz w:val="22"/>
          <w:szCs w:val="22"/>
        </w:rPr>
        <w:t>(e.g., Marshall Valuation Service, private contractors).  Explain depreciation estimates and address the physical, functional, and economic aspects as they apply to the property being appraised.  These estimates should be consistent with the design, age, condition, and location of the improvements.  If the source of the estimate is a cost manual, provide the name of the publication, section, and page number from which the cost estimate is taken.  If the source is a private contractor, provide the company name, name of the person contacted, telephone number, and/or email address.</w:t>
      </w:r>
    </w:p>
    <w:p w14:paraId="2BB7CDB8" w14:textId="77777777" w:rsidR="00347E3D" w:rsidRDefault="00267689" w:rsidP="001630DC">
      <w:pPr>
        <w:numPr>
          <w:ilvl w:val="0"/>
          <w:numId w:val="13"/>
        </w:numPr>
        <w:spacing w:after="120"/>
        <w:jc w:val="both"/>
        <w:rPr>
          <w:rFonts w:ascii="Arial" w:hAnsi="Arial" w:cs="Arial"/>
          <w:color w:val="000000"/>
          <w:sz w:val="22"/>
          <w:szCs w:val="22"/>
        </w:rPr>
      </w:pPr>
      <w:r w:rsidRPr="00267689">
        <w:rPr>
          <w:rFonts w:ascii="Arial" w:hAnsi="Arial" w:cs="Arial"/>
          <w:color w:val="000000"/>
          <w:sz w:val="22"/>
          <w:szCs w:val="22"/>
        </w:rPr>
        <w:t>Include a “Value Conclusion via the Cost Approach” section wherein you state the value conclusion derived via this approach and provide rationale for said value conclusion.</w:t>
      </w:r>
    </w:p>
    <w:p w14:paraId="455BCB28" w14:textId="77777777" w:rsidR="008F7733" w:rsidRPr="008F7733" w:rsidRDefault="008F7733" w:rsidP="008F7733">
      <w:pPr>
        <w:ind w:left="720"/>
        <w:jc w:val="both"/>
        <w:rPr>
          <w:rFonts w:ascii="Arial" w:hAnsi="Arial" w:cs="Arial"/>
          <w:color w:val="000000"/>
          <w:sz w:val="12"/>
          <w:szCs w:val="12"/>
        </w:rPr>
      </w:pPr>
    </w:p>
    <w:p w14:paraId="6D8DAA06" w14:textId="77777777" w:rsidR="00347E3D" w:rsidRDefault="00347E3D" w:rsidP="00D103AB">
      <w:pPr>
        <w:ind w:firstLine="270"/>
        <w:jc w:val="both"/>
        <w:rPr>
          <w:rFonts w:ascii="Arial" w:hAnsi="Arial" w:cs="Arial"/>
          <w:color w:val="000000"/>
          <w:sz w:val="22"/>
          <w:szCs w:val="22"/>
        </w:rPr>
      </w:pPr>
      <w:r w:rsidRPr="00AB3D10">
        <w:rPr>
          <w:rFonts w:ascii="Arial" w:hAnsi="Arial" w:cs="Arial"/>
          <w:b/>
          <w:color w:val="000000"/>
          <w:sz w:val="22"/>
          <w:szCs w:val="22"/>
        </w:rPr>
        <w:t>Sales Comparison Approach:</w:t>
      </w:r>
    </w:p>
    <w:p w14:paraId="6EC0A8FB" w14:textId="77777777" w:rsidR="00A95234" w:rsidRPr="00A95234" w:rsidRDefault="00A95234" w:rsidP="00347E3D">
      <w:pPr>
        <w:jc w:val="both"/>
        <w:rPr>
          <w:rFonts w:ascii="Arial" w:hAnsi="Arial" w:cs="Arial"/>
          <w:color w:val="000000"/>
          <w:sz w:val="4"/>
          <w:szCs w:val="4"/>
        </w:rPr>
      </w:pPr>
    </w:p>
    <w:p w14:paraId="701F8850" w14:textId="77777777" w:rsidR="00493462" w:rsidRDefault="00493462" w:rsidP="001630DC">
      <w:pPr>
        <w:numPr>
          <w:ilvl w:val="0"/>
          <w:numId w:val="11"/>
        </w:numPr>
        <w:spacing w:after="120"/>
        <w:jc w:val="both"/>
        <w:rPr>
          <w:rFonts w:ascii="Arial" w:hAnsi="Arial" w:cs="Arial"/>
          <w:color w:val="000000"/>
          <w:sz w:val="22"/>
          <w:szCs w:val="22"/>
        </w:rPr>
      </w:pPr>
      <w:r>
        <w:rPr>
          <w:rFonts w:ascii="Arial" w:hAnsi="Arial" w:cs="Arial"/>
          <w:color w:val="000000"/>
          <w:sz w:val="22"/>
          <w:szCs w:val="22"/>
        </w:rPr>
        <w:t>Consider and apply t</w:t>
      </w:r>
      <w:r w:rsidRPr="00AB3D10">
        <w:rPr>
          <w:rFonts w:ascii="Arial" w:hAnsi="Arial" w:cs="Arial"/>
          <w:color w:val="000000"/>
          <w:sz w:val="22"/>
          <w:szCs w:val="22"/>
        </w:rPr>
        <w:t xml:space="preserve">he </w:t>
      </w:r>
      <w:r>
        <w:rPr>
          <w:rFonts w:ascii="Arial" w:hAnsi="Arial" w:cs="Arial"/>
          <w:color w:val="000000"/>
          <w:sz w:val="22"/>
          <w:szCs w:val="22"/>
        </w:rPr>
        <w:t>Sales Comparison</w:t>
      </w:r>
      <w:r w:rsidRPr="00AB3D10">
        <w:rPr>
          <w:rFonts w:ascii="Arial" w:hAnsi="Arial" w:cs="Arial"/>
          <w:color w:val="000000"/>
          <w:sz w:val="22"/>
          <w:szCs w:val="22"/>
        </w:rPr>
        <w:t xml:space="preserve"> Approach</w:t>
      </w:r>
      <w:r>
        <w:rPr>
          <w:rFonts w:ascii="Arial" w:hAnsi="Arial" w:cs="Arial"/>
          <w:color w:val="000000"/>
          <w:sz w:val="22"/>
          <w:szCs w:val="22"/>
        </w:rPr>
        <w:t>, if applicable.</w:t>
      </w:r>
    </w:p>
    <w:p w14:paraId="04BD4AE5" w14:textId="77777777" w:rsidR="00347E3D" w:rsidRPr="003F731D" w:rsidRDefault="003E1CD4" w:rsidP="001630DC">
      <w:pPr>
        <w:numPr>
          <w:ilvl w:val="0"/>
          <w:numId w:val="11"/>
        </w:numPr>
        <w:spacing w:after="120"/>
        <w:jc w:val="both"/>
        <w:rPr>
          <w:rFonts w:ascii="Arial" w:hAnsi="Arial" w:cs="Arial"/>
          <w:color w:val="000000"/>
          <w:sz w:val="22"/>
          <w:szCs w:val="22"/>
        </w:rPr>
      </w:pPr>
      <w:r>
        <w:rPr>
          <w:rFonts w:ascii="Arial" w:hAnsi="Arial" w:cs="Arial"/>
          <w:color w:val="000000"/>
          <w:sz w:val="22"/>
          <w:szCs w:val="22"/>
        </w:rPr>
        <w:t>F</w:t>
      </w:r>
      <w:r w:rsidRPr="001E5582">
        <w:rPr>
          <w:rFonts w:ascii="Arial" w:hAnsi="Arial" w:cs="Arial"/>
          <w:color w:val="000000"/>
          <w:sz w:val="22"/>
          <w:szCs w:val="22"/>
        </w:rPr>
        <w:t xml:space="preserve">orm an opinion of </w:t>
      </w:r>
      <w:r>
        <w:rPr>
          <w:rFonts w:ascii="Arial" w:hAnsi="Arial" w:cs="Arial"/>
          <w:color w:val="000000"/>
          <w:sz w:val="22"/>
          <w:szCs w:val="22"/>
        </w:rPr>
        <w:t>v</w:t>
      </w:r>
      <w:r w:rsidRPr="00AB3D10">
        <w:rPr>
          <w:rFonts w:ascii="Arial" w:hAnsi="Arial" w:cs="Arial"/>
          <w:color w:val="000000"/>
          <w:sz w:val="22"/>
          <w:szCs w:val="22"/>
        </w:rPr>
        <w:t xml:space="preserve">alue </w:t>
      </w:r>
      <w:r>
        <w:rPr>
          <w:rFonts w:ascii="Arial" w:hAnsi="Arial" w:cs="Arial"/>
          <w:color w:val="000000"/>
          <w:sz w:val="22"/>
          <w:szCs w:val="22"/>
        </w:rPr>
        <w:t>us</w:t>
      </w:r>
      <w:r w:rsidRPr="00AB3D10">
        <w:rPr>
          <w:rFonts w:ascii="Arial" w:hAnsi="Arial" w:cs="Arial"/>
          <w:color w:val="000000"/>
          <w:sz w:val="22"/>
          <w:szCs w:val="22"/>
        </w:rPr>
        <w:t>ing current sales of propert</w:t>
      </w:r>
      <w:r>
        <w:rPr>
          <w:rFonts w:ascii="Arial" w:hAnsi="Arial" w:cs="Arial"/>
          <w:color w:val="000000"/>
          <w:sz w:val="22"/>
          <w:szCs w:val="22"/>
        </w:rPr>
        <w:t>ies</w:t>
      </w:r>
      <w:r w:rsidRPr="00AB3D10">
        <w:rPr>
          <w:rFonts w:ascii="Arial" w:hAnsi="Arial" w:cs="Arial"/>
          <w:color w:val="000000"/>
          <w:sz w:val="22"/>
          <w:szCs w:val="22"/>
        </w:rPr>
        <w:t xml:space="preserve"> </w:t>
      </w:r>
      <w:proofErr w:type="gramStart"/>
      <w:r w:rsidRPr="00AB3D10">
        <w:rPr>
          <w:rFonts w:ascii="Arial" w:hAnsi="Arial" w:cs="Arial"/>
          <w:color w:val="000000"/>
          <w:sz w:val="22"/>
          <w:szCs w:val="22"/>
        </w:rPr>
        <w:t xml:space="preserve">similar </w:t>
      </w:r>
      <w:r>
        <w:rPr>
          <w:rFonts w:ascii="Arial" w:hAnsi="Arial" w:cs="Arial"/>
          <w:color w:val="000000"/>
          <w:sz w:val="22"/>
          <w:szCs w:val="22"/>
        </w:rPr>
        <w:t>to</w:t>
      </w:r>
      <w:proofErr w:type="gramEnd"/>
      <w:r>
        <w:rPr>
          <w:rFonts w:ascii="Arial" w:hAnsi="Arial" w:cs="Arial"/>
          <w:color w:val="000000"/>
          <w:sz w:val="22"/>
          <w:szCs w:val="22"/>
        </w:rPr>
        <w:t xml:space="preserve"> the subject with regard to </w:t>
      </w:r>
      <w:r w:rsidRPr="00AB3D10">
        <w:rPr>
          <w:rFonts w:ascii="Arial" w:hAnsi="Arial" w:cs="Arial"/>
          <w:color w:val="000000"/>
          <w:sz w:val="22"/>
          <w:szCs w:val="22"/>
        </w:rPr>
        <w:t xml:space="preserve">highest and best use, </w:t>
      </w:r>
      <w:r>
        <w:rPr>
          <w:rFonts w:ascii="Arial" w:hAnsi="Arial" w:cs="Arial"/>
          <w:color w:val="000000"/>
          <w:sz w:val="22"/>
          <w:szCs w:val="22"/>
        </w:rPr>
        <w:t>transactional elements</w:t>
      </w:r>
      <w:r w:rsidRPr="00AB3D10">
        <w:rPr>
          <w:rFonts w:ascii="Arial" w:hAnsi="Arial" w:cs="Arial"/>
          <w:color w:val="000000"/>
          <w:sz w:val="22"/>
          <w:szCs w:val="22"/>
        </w:rPr>
        <w:t>, and p</w:t>
      </w:r>
      <w:r>
        <w:rPr>
          <w:rFonts w:ascii="Arial" w:hAnsi="Arial" w:cs="Arial"/>
          <w:color w:val="000000"/>
          <w:sz w:val="22"/>
          <w:szCs w:val="22"/>
        </w:rPr>
        <w:t>roperty elements</w:t>
      </w:r>
      <w:r w:rsidRPr="00AB3D10">
        <w:rPr>
          <w:rFonts w:ascii="Arial" w:hAnsi="Arial" w:cs="Arial"/>
          <w:color w:val="000000"/>
          <w:sz w:val="22"/>
          <w:szCs w:val="22"/>
        </w:rPr>
        <w:t>.</w:t>
      </w:r>
    </w:p>
    <w:p w14:paraId="6CEEE0F8" w14:textId="77777777" w:rsidR="00347E3D" w:rsidRPr="000A6DC8" w:rsidRDefault="003F731D" w:rsidP="001630DC">
      <w:pPr>
        <w:numPr>
          <w:ilvl w:val="0"/>
          <w:numId w:val="11"/>
        </w:numPr>
        <w:spacing w:after="120"/>
        <w:jc w:val="both"/>
        <w:rPr>
          <w:rFonts w:ascii="Arial" w:hAnsi="Arial" w:cs="Arial"/>
          <w:color w:val="000000"/>
          <w:sz w:val="22"/>
          <w:szCs w:val="22"/>
        </w:rPr>
      </w:pPr>
      <w:bookmarkStart w:id="1" w:name="OLE_LINK2"/>
      <w:r>
        <w:rPr>
          <w:rFonts w:ascii="Arial" w:hAnsi="Arial" w:cs="Arial"/>
          <w:color w:val="000000"/>
          <w:sz w:val="22"/>
          <w:szCs w:val="22"/>
        </w:rPr>
        <w:t>Complete a C</w:t>
      </w:r>
      <w:r w:rsidRPr="003F731D">
        <w:rPr>
          <w:rFonts w:ascii="Arial" w:hAnsi="Arial" w:cs="Arial"/>
          <w:color w:val="000000"/>
          <w:sz w:val="22"/>
          <w:szCs w:val="22"/>
        </w:rPr>
        <w:t xml:space="preserve">omparable </w:t>
      </w:r>
      <w:r>
        <w:rPr>
          <w:rFonts w:ascii="Arial" w:hAnsi="Arial" w:cs="Arial"/>
          <w:color w:val="000000"/>
          <w:sz w:val="22"/>
          <w:szCs w:val="22"/>
        </w:rPr>
        <w:t>S</w:t>
      </w:r>
      <w:r w:rsidRPr="003F731D">
        <w:rPr>
          <w:rFonts w:ascii="Arial" w:hAnsi="Arial" w:cs="Arial"/>
          <w:color w:val="000000"/>
          <w:sz w:val="22"/>
          <w:szCs w:val="22"/>
        </w:rPr>
        <w:t xml:space="preserve">ales </w:t>
      </w:r>
      <w:r>
        <w:rPr>
          <w:rFonts w:ascii="Arial" w:hAnsi="Arial" w:cs="Arial"/>
          <w:color w:val="000000"/>
          <w:sz w:val="22"/>
          <w:szCs w:val="22"/>
        </w:rPr>
        <w:t>Summary D</w:t>
      </w:r>
      <w:r w:rsidRPr="003F731D">
        <w:rPr>
          <w:rFonts w:ascii="Arial" w:hAnsi="Arial" w:cs="Arial"/>
          <w:color w:val="000000"/>
          <w:sz w:val="22"/>
          <w:szCs w:val="22"/>
        </w:rPr>
        <w:t xml:space="preserve">ata </w:t>
      </w:r>
      <w:r>
        <w:rPr>
          <w:rFonts w:ascii="Arial" w:hAnsi="Arial" w:cs="Arial"/>
          <w:color w:val="000000"/>
          <w:sz w:val="22"/>
          <w:szCs w:val="22"/>
        </w:rPr>
        <w:t>Sheet for each comparable used</w:t>
      </w:r>
      <w:r w:rsidRPr="003F731D">
        <w:rPr>
          <w:rFonts w:ascii="Arial" w:hAnsi="Arial" w:cs="Arial"/>
          <w:color w:val="000000"/>
          <w:sz w:val="22"/>
          <w:szCs w:val="22"/>
        </w:rPr>
        <w:t xml:space="preserve">.  A three-year sales history </w:t>
      </w:r>
      <w:r>
        <w:rPr>
          <w:rFonts w:ascii="Arial" w:hAnsi="Arial" w:cs="Arial"/>
          <w:color w:val="000000"/>
          <w:sz w:val="22"/>
          <w:szCs w:val="22"/>
        </w:rPr>
        <w:t>for each</w:t>
      </w:r>
      <w:r w:rsidRPr="003F731D">
        <w:rPr>
          <w:rFonts w:ascii="Arial" w:hAnsi="Arial" w:cs="Arial"/>
          <w:color w:val="000000"/>
          <w:sz w:val="22"/>
          <w:szCs w:val="22"/>
        </w:rPr>
        <w:t xml:space="preserve"> comparable must be analyzed and reported.  Any additional information relevant to the comparable must also be included on the Comparable Sales Summary Data Sheet</w:t>
      </w:r>
      <w:r w:rsidRPr="003F731D">
        <w:rPr>
          <w:rFonts w:ascii="Arial" w:hAnsi="Arial" w:cs="Arial"/>
          <w:sz w:val="22"/>
          <w:szCs w:val="22"/>
        </w:rPr>
        <w:t>.</w:t>
      </w:r>
      <w:bookmarkEnd w:id="1"/>
      <w:r>
        <w:rPr>
          <w:rFonts w:ascii="Arial" w:hAnsi="Arial" w:cs="Arial"/>
          <w:sz w:val="22"/>
          <w:szCs w:val="22"/>
        </w:rPr>
        <w:t xml:space="preserve">  C</w:t>
      </w:r>
      <w:r w:rsidRPr="00AB3D10">
        <w:rPr>
          <w:rFonts w:ascii="Arial" w:hAnsi="Arial" w:cs="Arial"/>
          <w:sz w:val="22"/>
          <w:szCs w:val="22"/>
        </w:rPr>
        <w:t>onfirm</w:t>
      </w:r>
      <w:r>
        <w:rPr>
          <w:rFonts w:ascii="Arial" w:hAnsi="Arial" w:cs="Arial"/>
          <w:sz w:val="22"/>
          <w:szCs w:val="22"/>
        </w:rPr>
        <w:t xml:space="preserve"> a</w:t>
      </w:r>
      <w:r w:rsidR="00347E3D" w:rsidRPr="00AB3D10">
        <w:rPr>
          <w:rFonts w:ascii="Arial" w:hAnsi="Arial" w:cs="Arial"/>
          <w:sz w:val="22"/>
          <w:szCs w:val="22"/>
        </w:rPr>
        <w:t>ll comparable</w:t>
      </w:r>
      <w:r w:rsidR="00FB3E5D">
        <w:rPr>
          <w:rFonts w:ascii="Arial" w:hAnsi="Arial" w:cs="Arial"/>
          <w:sz w:val="22"/>
          <w:szCs w:val="22"/>
        </w:rPr>
        <w:t xml:space="preserve"> sales</w:t>
      </w:r>
      <w:r w:rsidR="00347E3D" w:rsidRPr="00AB3D10">
        <w:rPr>
          <w:rFonts w:ascii="Arial" w:hAnsi="Arial" w:cs="Arial"/>
          <w:sz w:val="22"/>
          <w:szCs w:val="22"/>
        </w:rPr>
        <w:t xml:space="preserve"> </w:t>
      </w:r>
      <w:r w:rsidR="00021E25">
        <w:rPr>
          <w:rFonts w:ascii="Arial" w:hAnsi="Arial" w:cs="Arial"/>
          <w:sz w:val="22"/>
          <w:szCs w:val="22"/>
        </w:rPr>
        <w:t xml:space="preserve">used </w:t>
      </w:r>
      <w:r w:rsidR="00CC4EF5">
        <w:rPr>
          <w:rFonts w:ascii="Arial" w:hAnsi="Arial" w:cs="Arial"/>
          <w:sz w:val="22"/>
          <w:szCs w:val="22"/>
        </w:rPr>
        <w:t>and report</w:t>
      </w:r>
      <w:r w:rsidR="00FB3E5D">
        <w:rPr>
          <w:rFonts w:ascii="Arial" w:hAnsi="Arial" w:cs="Arial"/>
          <w:sz w:val="22"/>
          <w:szCs w:val="22"/>
        </w:rPr>
        <w:t xml:space="preserve"> </w:t>
      </w:r>
      <w:r w:rsidR="00347E3D" w:rsidRPr="00AB3D10">
        <w:rPr>
          <w:rFonts w:ascii="Arial" w:hAnsi="Arial" w:cs="Arial"/>
          <w:sz w:val="22"/>
          <w:szCs w:val="22"/>
        </w:rPr>
        <w:t>data source</w:t>
      </w:r>
      <w:r w:rsidR="00347E3D">
        <w:rPr>
          <w:rFonts w:ascii="Arial" w:hAnsi="Arial" w:cs="Arial"/>
          <w:sz w:val="22"/>
          <w:szCs w:val="22"/>
        </w:rPr>
        <w:t xml:space="preserve">s, including </w:t>
      </w:r>
      <w:r w:rsidR="00347E3D" w:rsidRPr="00AB3D10">
        <w:rPr>
          <w:rFonts w:ascii="Arial" w:hAnsi="Arial" w:cs="Arial"/>
          <w:sz w:val="22"/>
          <w:szCs w:val="22"/>
        </w:rPr>
        <w:t xml:space="preserve">the </w:t>
      </w:r>
      <w:r w:rsidR="00347E3D">
        <w:rPr>
          <w:rFonts w:ascii="Arial" w:hAnsi="Arial" w:cs="Arial"/>
          <w:sz w:val="22"/>
          <w:szCs w:val="22"/>
        </w:rPr>
        <w:t xml:space="preserve">source </w:t>
      </w:r>
      <w:r w:rsidR="00347E3D" w:rsidRPr="00AB3D10">
        <w:rPr>
          <w:rFonts w:ascii="Arial" w:hAnsi="Arial" w:cs="Arial"/>
          <w:sz w:val="22"/>
          <w:szCs w:val="22"/>
        </w:rPr>
        <w:t>confirmation number</w:t>
      </w:r>
      <w:r w:rsidR="00347E3D">
        <w:rPr>
          <w:rFonts w:ascii="Arial" w:hAnsi="Arial" w:cs="Arial"/>
          <w:sz w:val="22"/>
          <w:szCs w:val="22"/>
        </w:rPr>
        <w:t>,</w:t>
      </w:r>
      <w:r w:rsidR="00021E25">
        <w:rPr>
          <w:rFonts w:ascii="Arial" w:hAnsi="Arial" w:cs="Arial"/>
          <w:sz w:val="22"/>
          <w:szCs w:val="22"/>
        </w:rPr>
        <w:t xml:space="preserve"> person contacted, contact</w:t>
      </w:r>
      <w:r w:rsidR="00347E3D" w:rsidRPr="00AB3D10">
        <w:rPr>
          <w:rFonts w:ascii="Arial" w:hAnsi="Arial" w:cs="Arial"/>
          <w:sz w:val="22"/>
          <w:szCs w:val="22"/>
        </w:rPr>
        <w:t xml:space="preserve"> phone number</w:t>
      </w:r>
      <w:r>
        <w:rPr>
          <w:rFonts w:ascii="Arial" w:hAnsi="Arial" w:cs="Arial"/>
          <w:sz w:val="22"/>
          <w:szCs w:val="22"/>
        </w:rPr>
        <w:t>,</w:t>
      </w:r>
      <w:r w:rsidR="00347E3D" w:rsidRPr="00AB3D10">
        <w:rPr>
          <w:rFonts w:ascii="Arial" w:hAnsi="Arial" w:cs="Arial"/>
          <w:sz w:val="22"/>
          <w:szCs w:val="22"/>
        </w:rPr>
        <w:t xml:space="preserve"> and</w:t>
      </w:r>
      <w:r w:rsidR="00347E3D">
        <w:rPr>
          <w:rFonts w:ascii="Arial" w:hAnsi="Arial" w:cs="Arial"/>
          <w:sz w:val="22"/>
          <w:szCs w:val="22"/>
        </w:rPr>
        <w:t>/or</w:t>
      </w:r>
      <w:r>
        <w:rPr>
          <w:rFonts w:ascii="Arial" w:hAnsi="Arial" w:cs="Arial"/>
          <w:sz w:val="22"/>
          <w:szCs w:val="22"/>
        </w:rPr>
        <w:t xml:space="preserve"> e</w:t>
      </w:r>
      <w:r w:rsidR="00347E3D" w:rsidRPr="00AB3D10">
        <w:rPr>
          <w:rFonts w:ascii="Arial" w:hAnsi="Arial" w:cs="Arial"/>
          <w:sz w:val="22"/>
          <w:szCs w:val="22"/>
        </w:rPr>
        <w:t>mail address</w:t>
      </w:r>
      <w:r w:rsidR="00347E3D">
        <w:rPr>
          <w:rFonts w:ascii="Arial" w:hAnsi="Arial" w:cs="Arial"/>
          <w:sz w:val="22"/>
          <w:szCs w:val="22"/>
        </w:rPr>
        <w:t>.</w:t>
      </w:r>
    </w:p>
    <w:p w14:paraId="233989A0" w14:textId="77777777" w:rsidR="00290EE3" w:rsidRDefault="00290EE3" w:rsidP="001630DC">
      <w:pPr>
        <w:numPr>
          <w:ilvl w:val="0"/>
          <w:numId w:val="11"/>
        </w:numPr>
        <w:spacing w:after="120"/>
        <w:jc w:val="both"/>
        <w:rPr>
          <w:rFonts w:ascii="Arial" w:hAnsi="Arial" w:cs="Arial"/>
          <w:color w:val="000000"/>
          <w:sz w:val="22"/>
          <w:szCs w:val="22"/>
        </w:rPr>
      </w:pPr>
      <w:r>
        <w:rPr>
          <w:rFonts w:ascii="Arial" w:hAnsi="Arial" w:cs="Arial"/>
          <w:color w:val="000000"/>
          <w:sz w:val="22"/>
          <w:szCs w:val="22"/>
        </w:rPr>
        <w:t>Provide</w:t>
      </w:r>
      <w:r w:rsidRPr="00F612A7">
        <w:rPr>
          <w:rFonts w:ascii="Arial" w:hAnsi="Arial" w:cs="Arial"/>
          <w:color w:val="000000"/>
          <w:sz w:val="22"/>
          <w:szCs w:val="22"/>
        </w:rPr>
        <w:t xml:space="preserve"> a Sales Adjustment Grid as set forth in Houston </w:t>
      </w:r>
      <w:r w:rsidR="00EE255F">
        <w:rPr>
          <w:rFonts w:ascii="Arial" w:hAnsi="Arial" w:cs="Arial"/>
          <w:color w:val="000000"/>
          <w:sz w:val="22"/>
          <w:szCs w:val="22"/>
        </w:rPr>
        <w:t xml:space="preserve">Public Works, </w:t>
      </w:r>
      <w:r w:rsidRPr="00F612A7">
        <w:rPr>
          <w:rFonts w:ascii="Arial" w:hAnsi="Arial" w:cs="Arial"/>
          <w:color w:val="000000"/>
          <w:sz w:val="22"/>
          <w:szCs w:val="22"/>
        </w:rPr>
        <w:t xml:space="preserve">Real Estate </w:t>
      </w:r>
      <w:r w:rsidR="00EE255F">
        <w:rPr>
          <w:rFonts w:ascii="Arial" w:hAnsi="Arial" w:cs="Arial"/>
          <w:color w:val="000000"/>
          <w:sz w:val="22"/>
          <w:szCs w:val="22"/>
        </w:rPr>
        <w:t>Services’</w:t>
      </w:r>
      <w:r w:rsidRPr="00F612A7">
        <w:rPr>
          <w:rFonts w:ascii="Arial" w:hAnsi="Arial" w:cs="Arial"/>
          <w:color w:val="000000"/>
          <w:sz w:val="22"/>
          <w:szCs w:val="22"/>
        </w:rPr>
        <w:t xml:space="preserve"> </w:t>
      </w:r>
      <w:r>
        <w:rPr>
          <w:rFonts w:ascii="Arial" w:hAnsi="Arial" w:cs="Arial"/>
          <w:color w:val="000000"/>
          <w:sz w:val="22"/>
          <w:szCs w:val="22"/>
        </w:rPr>
        <w:t>Land Disposition</w:t>
      </w:r>
      <w:r w:rsidRPr="00F612A7">
        <w:rPr>
          <w:rFonts w:ascii="Arial" w:hAnsi="Arial" w:cs="Arial"/>
          <w:color w:val="000000"/>
          <w:sz w:val="22"/>
          <w:szCs w:val="22"/>
        </w:rPr>
        <w:t xml:space="preserve"> Appraisal </w:t>
      </w:r>
      <w:r w:rsidR="00EE255F">
        <w:rPr>
          <w:rFonts w:ascii="Arial" w:hAnsi="Arial" w:cs="Arial"/>
          <w:color w:val="000000"/>
          <w:sz w:val="22"/>
          <w:szCs w:val="22"/>
        </w:rPr>
        <w:t xml:space="preserve">Report </w:t>
      </w:r>
      <w:r w:rsidRPr="00F612A7">
        <w:rPr>
          <w:rFonts w:ascii="Arial" w:hAnsi="Arial" w:cs="Arial"/>
          <w:color w:val="000000"/>
          <w:sz w:val="22"/>
          <w:szCs w:val="22"/>
        </w:rPr>
        <w:t xml:space="preserve">Format.  </w:t>
      </w:r>
      <w:r>
        <w:rPr>
          <w:rFonts w:ascii="Arial" w:hAnsi="Arial" w:cs="Arial"/>
          <w:color w:val="000000"/>
          <w:sz w:val="22"/>
          <w:szCs w:val="22"/>
        </w:rPr>
        <w:t xml:space="preserve">Provide quantitative adjustments for measurable differences between the subject and comparables.  </w:t>
      </w:r>
      <w:r w:rsidRPr="00F612A7">
        <w:rPr>
          <w:rFonts w:ascii="Arial" w:hAnsi="Arial" w:cs="Arial"/>
          <w:color w:val="000000"/>
          <w:sz w:val="22"/>
          <w:szCs w:val="22"/>
        </w:rPr>
        <w:t>The “per square foot” unit of comparison is preferred.</w:t>
      </w:r>
    </w:p>
    <w:p w14:paraId="71617898" w14:textId="77777777" w:rsidR="00F612A7" w:rsidRDefault="00290EE3" w:rsidP="001630DC">
      <w:pPr>
        <w:numPr>
          <w:ilvl w:val="0"/>
          <w:numId w:val="11"/>
        </w:numPr>
        <w:spacing w:after="120"/>
        <w:jc w:val="both"/>
        <w:rPr>
          <w:rFonts w:ascii="Arial" w:hAnsi="Arial" w:cs="Arial"/>
          <w:color w:val="000000"/>
          <w:sz w:val="22"/>
          <w:szCs w:val="22"/>
        </w:rPr>
      </w:pPr>
      <w:r>
        <w:rPr>
          <w:rFonts w:ascii="Arial" w:hAnsi="Arial" w:cs="Arial"/>
          <w:color w:val="000000"/>
          <w:sz w:val="22"/>
          <w:szCs w:val="22"/>
        </w:rPr>
        <w:t xml:space="preserve">Provide </w:t>
      </w:r>
      <w:proofErr w:type="gramStart"/>
      <w:r>
        <w:rPr>
          <w:rFonts w:ascii="Arial" w:hAnsi="Arial" w:cs="Arial"/>
          <w:color w:val="000000"/>
          <w:sz w:val="22"/>
          <w:szCs w:val="22"/>
        </w:rPr>
        <w:t>an</w:t>
      </w:r>
      <w:proofErr w:type="gramEnd"/>
      <w:r>
        <w:rPr>
          <w:rFonts w:ascii="Arial" w:hAnsi="Arial" w:cs="Arial"/>
          <w:color w:val="000000"/>
          <w:sz w:val="22"/>
          <w:szCs w:val="22"/>
        </w:rPr>
        <w:t xml:space="preserve"> </w:t>
      </w:r>
      <w:r w:rsidR="00EE255F">
        <w:rPr>
          <w:rFonts w:ascii="Arial" w:hAnsi="Arial" w:cs="Arial"/>
          <w:color w:val="000000"/>
          <w:sz w:val="22"/>
          <w:szCs w:val="22"/>
        </w:rPr>
        <w:t xml:space="preserve">clear </w:t>
      </w:r>
      <w:r>
        <w:rPr>
          <w:rFonts w:ascii="Arial" w:hAnsi="Arial" w:cs="Arial"/>
          <w:color w:val="000000"/>
          <w:sz w:val="22"/>
          <w:szCs w:val="22"/>
        </w:rPr>
        <w:t xml:space="preserve">explanation of adjustments, </w:t>
      </w:r>
      <w:r w:rsidRPr="00AB3D10">
        <w:rPr>
          <w:rFonts w:ascii="Arial" w:hAnsi="Arial" w:cs="Arial"/>
          <w:color w:val="000000"/>
          <w:sz w:val="22"/>
          <w:szCs w:val="22"/>
        </w:rPr>
        <w:t xml:space="preserve">supported by the sale data presented, fully described (with explanation of what, why, how much, and the method </w:t>
      </w:r>
      <w:r>
        <w:rPr>
          <w:rFonts w:ascii="Arial" w:hAnsi="Arial" w:cs="Arial"/>
          <w:color w:val="000000"/>
          <w:sz w:val="22"/>
          <w:szCs w:val="22"/>
        </w:rPr>
        <w:t xml:space="preserve">used to determine </w:t>
      </w:r>
      <w:r w:rsidRPr="00AB3D10">
        <w:rPr>
          <w:rFonts w:ascii="Arial" w:hAnsi="Arial" w:cs="Arial"/>
          <w:color w:val="000000"/>
          <w:sz w:val="22"/>
          <w:szCs w:val="22"/>
        </w:rPr>
        <w:t>the a</w:t>
      </w:r>
      <w:r>
        <w:rPr>
          <w:rFonts w:ascii="Arial" w:hAnsi="Arial" w:cs="Arial"/>
          <w:color w:val="000000"/>
          <w:sz w:val="22"/>
          <w:szCs w:val="22"/>
        </w:rPr>
        <w:t>djustment amount)</w:t>
      </w:r>
      <w:r w:rsidRPr="00AB3D10">
        <w:rPr>
          <w:rFonts w:ascii="Arial" w:hAnsi="Arial" w:cs="Arial"/>
          <w:color w:val="000000"/>
          <w:sz w:val="22"/>
          <w:szCs w:val="22"/>
        </w:rPr>
        <w:t>.</w:t>
      </w:r>
    </w:p>
    <w:p w14:paraId="435C4545" w14:textId="77777777" w:rsidR="00290EE3" w:rsidRDefault="00985808" w:rsidP="001630DC">
      <w:pPr>
        <w:numPr>
          <w:ilvl w:val="0"/>
          <w:numId w:val="11"/>
        </w:numPr>
        <w:spacing w:after="120"/>
        <w:jc w:val="both"/>
        <w:rPr>
          <w:rFonts w:ascii="Arial" w:hAnsi="Arial" w:cs="Arial"/>
          <w:color w:val="000000"/>
          <w:sz w:val="22"/>
          <w:szCs w:val="22"/>
        </w:rPr>
      </w:pPr>
      <w:r w:rsidRPr="00E41DF9">
        <w:rPr>
          <w:rFonts w:ascii="Arial" w:hAnsi="Arial" w:cs="Arial"/>
          <w:color w:val="000000"/>
          <w:sz w:val="22"/>
          <w:szCs w:val="22"/>
        </w:rPr>
        <w:t>Include a</w:t>
      </w:r>
      <w:r w:rsidR="00EE255F">
        <w:rPr>
          <w:rFonts w:ascii="Arial" w:hAnsi="Arial" w:cs="Arial"/>
          <w:color w:val="000000"/>
          <w:sz w:val="22"/>
          <w:szCs w:val="22"/>
        </w:rPr>
        <w:t xml:space="preserve"> </w:t>
      </w:r>
      <w:r w:rsidRPr="00E41DF9">
        <w:rPr>
          <w:rFonts w:ascii="Arial" w:hAnsi="Arial" w:cs="Arial"/>
          <w:color w:val="000000"/>
          <w:sz w:val="22"/>
          <w:szCs w:val="22"/>
        </w:rPr>
        <w:t>“Value Conclusion via the Sales Comparison Approach” section wherein you state the value conclusion derived via this approach and provide rationale for said value conclusion.</w:t>
      </w:r>
    </w:p>
    <w:p w14:paraId="45DA5131" w14:textId="77777777" w:rsidR="008F7733" w:rsidRPr="008F7733" w:rsidRDefault="008F7733" w:rsidP="008F7733">
      <w:pPr>
        <w:ind w:left="720"/>
        <w:jc w:val="both"/>
        <w:rPr>
          <w:rFonts w:ascii="Arial" w:hAnsi="Arial" w:cs="Arial"/>
          <w:color w:val="000000"/>
          <w:sz w:val="12"/>
          <w:szCs w:val="12"/>
        </w:rPr>
      </w:pPr>
    </w:p>
    <w:p w14:paraId="63699892" w14:textId="77777777" w:rsidR="000A6DC8" w:rsidRDefault="00283EA6" w:rsidP="0075709E">
      <w:pPr>
        <w:jc w:val="both"/>
        <w:rPr>
          <w:rFonts w:ascii="Arial" w:hAnsi="Arial" w:cs="Arial"/>
          <w:b/>
          <w:color w:val="000000"/>
          <w:sz w:val="22"/>
          <w:szCs w:val="22"/>
          <w:u w:val="single"/>
        </w:rPr>
      </w:pPr>
      <w:r w:rsidRPr="00AB3D10">
        <w:rPr>
          <w:rFonts w:ascii="Arial" w:hAnsi="Arial" w:cs="Arial"/>
          <w:b/>
          <w:color w:val="000000"/>
          <w:sz w:val="22"/>
          <w:szCs w:val="22"/>
          <w:u w:val="single"/>
        </w:rPr>
        <w:t>Value Reconciliation Content</w:t>
      </w:r>
      <w:r w:rsidRPr="00D103AB">
        <w:rPr>
          <w:rFonts w:ascii="Arial" w:hAnsi="Arial" w:cs="Arial"/>
          <w:b/>
          <w:color w:val="000000"/>
          <w:sz w:val="22"/>
          <w:szCs w:val="22"/>
        </w:rPr>
        <w:t>:</w:t>
      </w:r>
    </w:p>
    <w:p w14:paraId="650EF5B9" w14:textId="77777777" w:rsidR="00A95234" w:rsidRPr="00A95234" w:rsidRDefault="00A95234" w:rsidP="0075709E">
      <w:pPr>
        <w:jc w:val="both"/>
        <w:rPr>
          <w:rFonts w:ascii="Arial" w:hAnsi="Arial" w:cs="Arial"/>
          <w:color w:val="000000"/>
          <w:sz w:val="4"/>
          <w:szCs w:val="4"/>
        </w:rPr>
      </w:pPr>
    </w:p>
    <w:p w14:paraId="09F5AE80" w14:textId="77777777" w:rsidR="002E13E5" w:rsidRDefault="00FE28E7" w:rsidP="001630DC">
      <w:pPr>
        <w:numPr>
          <w:ilvl w:val="0"/>
          <w:numId w:val="7"/>
        </w:numPr>
        <w:spacing w:after="120"/>
        <w:jc w:val="both"/>
        <w:rPr>
          <w:rFonts w:ascii="Arial" w:hAnsi="Arial" w:cs="Arial"/>
          <w:color w:val="000000"/>
          <w:sz w:val="22"/>
          <w:szCs w:val="22"/>
        </w:rPr>
      </w:pPr>
      <w:r>
        <w:rPr>
          <w:rFonts w:ascii="Arial" w:hAnsi="Arial" w:cs="Arial"/>
          <w:color w:val="000000"/>
          <w:sz w:val="22"/>
          <w:szCs w:val="22"/>
        </w:rPr>
        <w:t>Include</w:t>
      </w:r>
      <w:r w:rsidR="00C9778F">
        <w:rPr>
          <w:rFonts w:ascii="Arial" w:hAnsi="Arial" w:cs="Arial"/>
          <w:color w:val="000000"/>
          <w:sz w:val="22"/>
          <w:szCs w:val="22"/>
        </w:rPr>
        <w:t xml:space="preserve"> a </w:t>
      </w:r>
      <w:r w:rsidR="0012587C">
        <w:rPr>
          <w:rFonts w:ascii="Arial" w:hAnsi="Arial" w:cs="Arial"/>
          <w:color w:val="000000"/>
          <w:sz w:val="22"/>
          <w:szCs w:val="22"/>
        </w:rPr>
        <w:t>“</w:t>
      </w:r>
      <w:r w:rsidR="009D276E" w:rsidRPr="00572AAB">
        <w:rPr>
          <w:rFonts w:ascii="Arial" w:hAnsi="Arial" w:cs="Arial"/>
          <w:color w:val="000000"/>
          <w:sz w:val="22"/>
          <w:szCs w:val="22"/>
        </w:rPr>
        <w:t>Reconciliation of Value</w:t>
      </w:r>
      <w:r w:rsidR="0012587C">
        <w:rPr>
          <w:rFonts w:ascii="Arial" w:hAnsi="Arial" w:cs="Arial"/>
          <w:color w:val="000000"/>
          <w:sz w:val="22"/>
          <w:szCs w:val="22"/>
        </w:rPr>
        <w:t>”</w:t>
      </w:r>
      <w:r w:rsidR="009D276E" w:rsidRPr="00572AAB">
        <w:rPr>
          <w:rFonts w:ascii="Arial" w:hAnsi="Arial" w:cs="Arial"/>
          <w:color w:val="000000"/>
          <w:sz w:val="22"/>
          <w:szCs w:val="22"/>
        </w:rPr>
        <w:t xml:space="preserve"> section</w:t>
      </w:r>
      <w:r w:rsidR="00813C73" w:rsidRPr="00AB3D10">
        <w:rPr>
          <w:rFonts w:ascii="Arial" w:hAnsi="Arial" w:cs="Arial"/>
          <w:color w:val="000000"/>
          <w:sz w:val="22"/>
          <w:szCs w:val="22"/>
        </w:rPr>
        <w:t>.</w:t>
      </w:r>
      <w:r w:rsidR="002E13E5" w:rsidRPr="002E13E5">
        <w:rPr>
          <w:rFonts w:ascii="Arial" w:hAnsi="Arial" w:cs="Arial"/>
          <w:color w:val="000000"/>
          <w:sz w:val="22"/>
          <w:szCs w:val="22"/>
        </w:rPr>
        <w:t xml:space="preserve"> </w:t>
      </w:r>
    </w:p>
    <w:p w14:paraId="31341461" w14:textId="77777777" w:rsidR="002E13E5" w:rsidRDefault="00FE28E7" w:rsidP="001630DC">
      <w:pPr>
        <w:numPr>
          <w:ilvl w:val="0"/>
          <w:numId w:val="7"/>
        </w:numPr>
        <w:spacing w:after="120"/>
        <w:jc w:val="both"/>
        <w:rPr>
          <w:rFonts w:ascii="Arial" w:hAnsi="Arial" w:cs="Arial"/>
          <w:color w:val="000000"/>
          <w:sz w:val="22"/>
          <w:szCs w:val="22"/>
        </w:rPr>
      </w:pPr>
      <w:r>
        <w:rPr>
          <w:rFonts w:ascii="Arial" w:hAnsi="Arial" w:cs="Arial"/>
          <w:color w:val="000000"/>
          <w:sz w:val="22"/>
          <w:szCs w:val="22"/>
        </w:rPr>
        <w:t>R</w:t>
      </w:r>
      <w:r w:rsidR="0075709E">
        <w:rPr>
          <w:rFonts w:ascii="Arial" w:hAnsi="Arial" w:cs="Arial"/>
          <w:color w:val="000000"/>
          <w:sz w:val="22"/>
          <w:szCs w:val="22"/>
        </w:rPr>
        <w:t xml:space="preserve">econcile </w:t>
      </w:r>
      <w:r w:rsidR="0075709E" w:rsidRPr="00AB3D10">
        <w:rPr>
          <w:rFonts w:ascii="Arial" w:hAnsi="Arial" w:cs="Arial"/>
          <w:color w:val="000000"/>
          <w:sz w:val="22"/>
          <w:szCs w:val="22"/>
        </w:rPr>
        <w:t>the approaches</w:t>
      </w:r>
      <w:r w:rsidR="0075709E">
        <w:rPr>
          <w:rFonts w:ascii="Arial" w:hAnsi="Arial" w:cs="Arial"/>
          <w:color w:val="000000"/>
          <w:sz w:val="22"/>
          <w:szCs w:val="22"/>
        </w:rPr>
        <w:t xml:space="preserve"> and</w:t>
      </w:r>
      <w:r w:rsidR="0075709E" w:rsidRPr="00AB3D10">
        <w:rPr>
          <w:rFonts w:ascii="Arial" w:hAnsi="Arial" w:cs="Arial"/>
          <w:color w:val="000000"/>
          <w:sz w:val="22"/>
          <w:szCs w:val="22"/>
        </w:rPr>
        <w:t xml:space="preserve"> methods used to arrive at the </w:t>
      </w:r>
      <w:r w:rsidR="0075709E">
        <w:rPr>
          <w:rFonts w:ascii="Arial" w:hAnsi="Arial" w:cs="Arial"/>
          <w:color w:val="000000"/>
          <w:sz w:val="22"/>
          <w:szCs w:val="22"/>
        </w:rPr>
        <w:t>final opinion</w:t>
      </w:r>
      <w:r w:rsidR="00CB4917">
        <w:rPr>
          <w:rFonts w:ascii="Arial" w:hAnsi="Arial" w:cs="Arial"/>
          <w:color w:val="000000"/>
          <w:sz w:val="22"/>
          <w:szCs w:val="22"/>
        </w:rPr>
        <w:t>(s)</w:t>
      </w:r>
      <w:r w:rsidR="0075709E">
        <w:rPr>
          <w:rFonts w:ascii="Arial" w:hAnsi="Arial" w:cs="Arial"/>
          <w:color w:val="000000"/>
          <w:sz w:val="22"/>
          <w:szCs w:val="22"/>
        </w:rPr>
        <w:t xml:space="preserve"> of value</w:t>
      </w:r>
      <w:r w:rsidR="002E13E5" w:rsidRPr="00AB3D10">
        <w:rPr>
          <w:rFonts w:ascii="Arial" w:hAnsi="Arial" w:cs="Arial"/>
          <w:color w:val="000000"/>
          <w:sz w:val="22"/>
          <w:szCs w:val="22"/>
        </w:rPr>
        <w:t>.</w:t>
      </w:r>
    </w:p>
    <w:p w14:paraId="35FEA9B3" w14:textId="77777777" w:rsidR="00813C73" w:rsidRDefault="00FE28E7" w:rsidP="001630DC">
      <w:pPr>
        <w:numPr>
          <w:ilvl w:val="0"/>
          <w:numId w:val="7"/>
        </w:numPr>
        <w:spacing w:after="120"/>
        <w:jc w:val="both"/>
        <w:rPr>
          <w:rFonts w:ascii="Arial" w:hAnsi="Arial" w:cs="Arial"/>
          <w:color w:val="000000"/>
          <w:sz w:val="22"/>
          <w:szCs w:val="22"/>
        </w:rPr>
      </w:pPr>
      <w:r>
        <w:rPr>
          <w:rFonts w:ascii="Arial" w:hAnsi="Arial" w:cs="Arial"/>
          <w:color w:val="000000"/>
          <w:sz w:val="22"/>
          <w:szCs w:val="22"/>
        </w:rPr>
        <w:t>C</w:t>
      </w:r>
      <w:r w:rsidR="0051642D">
        <w:rPr>
          <w:rFonts w:ascii="Arial" w:hAnsi="Arial" w:cs="Arial"/>
          <w:color w:val="000000"/>
          <w:sz w:val="22"/>
          <w:szCs w:val="22"/>
        </w:rPr>
        <w:t xml:space="preserve">learly state </w:t>
      </w:r>
      <w:r w:rsidR="0051642D" w:rsidRPr="00AB3D10">
        <w:rPr>
          <w:rFonts w:ascii="Arial" w:hAnsi="Arial" w:cs="Arial"/>
          <w:color w:val="000000"/>
          <w:sz w:val="22"/>
          <w:szCs w:val="22"/>
        </w:rPr>
        <w:t xml:space="preserve">the </w:t>
      </w:r>
      <w:r w:rsidR="0051642D">
        <w:rPr>
          <w:rFonts w:ascii="Arial" w:hAnsi="Arial" w:cs="Arial"/>
          <w:color w:val="000000"/>
          <w:sz w:val="22"/>
          <w:szCs w:val="22"/>
        </w:rPr>
        <w:t xml:space="preserve">logic applied </w:t>
      </w:r>
      <w:r w:rsidR="0074625A">
        <w:rPr>
          <w:rFonts w:ascii="Arial" w:hAnsi="Arial" w:cs="Arial"/>
          <w:color w:val="000000"/>
          <w:sz w:val="22"/>
          <w:szCs w:val="22"/>
        </w:rPr>
        <w:t>in</w:t>
      </w:r>
      <w:r w:rsidR="0051642D">
        <w:rPr>
          <w:rFonts w:ascii="Arial" w:hAnsi="Arial" w:cs="Arial"/>
          <w:color w:val="000000"/>
          <w:sz w:val="22"/>
          <w:szCs w:val="22"/>
        </w:rPr>
        <w:t xml:space="preserve"> deriv</w:t>
      </w:r>
      <w:r w:rsidR="0074625A">
        <w:rPr>
          <w:rFonts w:ascii="Arial" w:hAnsi="Arial" w:cs="Arial"/>
          <w:color w:val="000000"/>
          <w:sz w:val="22"/>
          <w:szCs w:val="22"/>
        </w:rPr>
        <w:t>ing</w:t>
      </w:r>
      <w:r w:rsidR="0051642D">
        <w:rPr>
          <w:rFonts w:ascii="Arial" w:hAnsi="Arial" w:cs="Arial"/>
          <w:color w:val="000000"/>
          <w:sz w:val="22"/>
          <w:szCs w:val="22"/>
        </w:rPr>
        <w:t xml:space="preserve"> the opinion(s) of value</w:t>
      </w:r>
      <w:r w:rsidR="00BC6384">
        <w:rPr>
          <w:rFonts w:ascii="Arial" w:hAnsi="Arial" w:cs="Arial"/>
          <w:color w:val="000000"/>
          <w:sz w:val="22"/>
          <w:szCs w:val="22"/>
        </w:rPr>
        <w:t>.</w:t>
      </w:r>
    </w:p>
    <w:p w14:paraId="05C1176A" w14:textId="77777777" w:rsidR="00B640AB" w:rsidRDefault="00B640AB" w:rsidP="000A6DC8">
      <w:pPr>
        <w:jc w:val="both"/>
        <w:rPr>
          <w:rFonts w:ascii="Arial" w:hAnsi="Arial" w:cs="Arial"/>
          <w:color w:val="000000"/>
          <w:sz w:val="22"/>
          <w:szCs w:val="22"/>
        </w:rPr>
      </w:pPr>
      <w:r>
        <w:rPr>
          <w:rFonts w:ascii="Arial" w:hAnsi="Arial" w:cs="Arial"/>
          <w:b/>
          <w:color w:val="000000"/>
          <w:sz w:val="22"/>
          <w:szCs w:val="22"/>
          <w:u w:val="single"/>
        </w:rPr>
        <w:lastRenderedPageBreak/>
        <w:t xml:space="preserve">Final </w:t>
      </w:r>
      <w:r w:rsidRPr="00AB3D10">
        <w:rPr>
          <w:rFonts w:ascii="Arial" w:hAnsi="Arial" w:cs="Arial"/>
          <w:b/>
          <w:color w:val="000000"/>
          <w:sz w:val="22"/>
          <w:szCs w:val="22"/>
          <w:u w:val="single"/>
        </w:rPr>
        <w:t>Value Con</w:t>
      </w:r>
      <w:r>
        <w:rPr>
          <w:rFonts w:ascii="Arial" w:hAnsi="Arial" w:cs="Arial"/>
          <w:b/>
          <w:color w:val="000000"/>
          <w:sz w:val="22"/>
          <w:szCs w:val="22"/>
          <w:u w:val="single"/>
        </w:rPr>
        <w:t>clusion</w:t>
      </w:r>
      <w:r w:rsidRPr="00D103AB">
        <w:rPr>
          <w:rFonts w:ascii="Arial" w:hAnsi="Arial" w:cs="Arial"/>
          <w:b/>
          <w:color w:val="000000"/>
          <w:sz w:val="22"/>
          <w:szCs w:val="22"/>
        </w:rPr>
        <w:t>:</w:t>
      </w:r>
    </w:p>
    <w:p w14:paraId="5BABF9C0" w14:textId="77777777" w:rsidR="00B640AB" w:rsidRDefault="00B640AB" w:rsidP="001630DC">
      <w:pPr>
        <w:spacing w:after="120"/>
        <w:ind w:left="720"/>
        <w:jc w:val="both"/>
        <w:rPr>
          <w:rFonts w:ascii="Arial" w:hAnsi="Arial" w:cs="Arial"/>
          <w:color w:val="000000"/>
          <w:sz w:val="22"/>
          <w:szCs w:val="22"/>
        </w:rPr>
      </w:pPr>
      <w:r>
        <w:rPr>
          <w:rFonts w:ascii="Arial" w:hAnsi="Arial" w:cs="Arial"/>
          <w:color w:val="000000"/>
          <w:sz w:val="22"/>
          <w:szCs w:val="22"/>
        </w:rPr>
        <w:t xml:space="preserve">Include a </w:t>
      </w:r>
      <w:r w:rsidR="0012587C">
        <w:rPr>
          <w:rFonts w:ascii="Arial" w:hAnsi="Arial" w:cs="Arial"/>
          <w:color w:val="000000"/>
          <w:sz w:val="22"/>
          <w:szCs w:val="22"/>
        </w:rPr>
        <w:t>“</w:t>
      </w:r>
      <w:r>
        <w:rPr>
          <w:rFonts w:ascii="Arial" w:hAnsi="Arial" w:cs="Arial"/>
          <w:color w:val="000000"/>
          <w:sz w:val="22"/>
          <w:szCs w:val="22"/>
        </w:rPr>
        <w:t>Final Value Conclusion</w:t>
      </w:r>
      <w:r w:rsidR="0012587C">
        <w:rPr>
          <w:rFonts w:ascii="Arial" w:hAnsi="Arial" w:cs="Arial"/>
          <w:color w:val="000000"/>
          <w:sz w:val="22"/>
          <w:szCs w:val="22"/>
        </w:rPr>
        <w:t>”</w:t>
      </w:r>
      <w:r>
        <w:rPr>
          <w:rFonts w:ascii="Arial" w:hAnsi="Arial" w:cs="Arial"/>
          <w:color w:val="000000"/>
          <w:sz w:val="22"/>
          <w:szCs w:val="22"/>
        </w:rPr>
        <w:t xml:space="preserve"> </w:t>
      </w:r>
      <w:r w:rsidR="0012587C">
        <w:rPr>
          <w:rFonts w:ascii="Arial" w:hAnsi="Arial" w:cs="Arial"/>
          <w:color w:val="000000"/>
          <w:sz w:val="22"/>
          <w:szCs w:val="22"/>
        </w:rPr>
        <w:t>s</w:t>
      </w:r>
      <w:r>
        <w:rPr>
          <w:rFonts w:ascii="Arial" w:hAnsi="Arial" w:cs="Arial"/>
          <w:color w:val="000000"/>
          <w:sz w:val="22"/>
          <w:szCs w:val="22"/>
        </w:rPr>
        <w:t xml:space="preserve">ection indicating the </w:t>
      </w:r>
      <w:r w:rsidR="00AF2F12">
        <w:rPr>
          <w:rFonts w:ascii="Arial" w:hAnsi="Arial" w:cs="Arial"/>
          <w:color w:val="000000"/>
          <w:sz w:val="22"/>
          <w:szCs w:val="22"/>
        </w:rPr>
        <w:t>Net</w:t>
      </w:r>
      <w:r w:rsidRPr="00B640AB">
        <w:rPr>
          <w:rFonts w:ascii="Arial" w:hAnsi="Arial" w:cs="Arial"/>
          <w:color w:val="000000"/>
          <w:sz w:val="22"/>
          <w:szCs w:val="22"/>
        </w:rPr>
        <w:t xml:space="preserve"> to the City as a result of the project</w:t>
      </w:r>
      <w:r>
        <w:rPr>
          <w:rFonts w:ascii="Arial" w:hAnsi="Arial" w:cs="Arial"/>
          <w:color w:val="000000"/>
          <w:sz w:val="22"/>
          <w:szCs w:val="22"/>
        </w:rPr>
        <w:t>.</w:t>
      </w:r>
    </w:p>
    <w:p w14:paraId="6F991616" w14:textId="77777777" w:rsidR="008F7733" w:rsidRPr="008F7733" w:rsidRDefault="008F7733" w:rsidP="008F7733">
      <w:pPr>
        <w:ind w:left="720"/>
        <w:jc w:val="both"/>
        <w:rPr>
          <w:rFonts w:ascii="Arial" w:hAnsi="Arial" w:cs="Arial"/>
          <w:color w:val="000000"/>
          <w:sz w:val="12"/>
          <w:szCs w:val="12"/>
        </w:rPr>
      </w:pPr>
    </w:p>
    <w:p w14:paraId="5EF133F0" w14:textId="77777777" w:rsidR="00283EA6" w:rsidRDefault="00283EA6" w:rsidP="002E2661">
      <w:pPr>
        <w:jc w:val="both"/>
        <w:rPr>
          <w:rFonts w:ascii="Arial" w:hAnsi="Arial" w:cs="Arial"/>
          <w:color w:val="000000"/>
          <w:sz w:val="22"/>
          <w:szCs w:val="22"/>
        </w:rPr>
      </w:pPr>
      <w:r w:rsidRPr="00AB3D10">
        <w:rPr>
          <w:rFonts w:ascii="Arial" w:hAnsi="Arial" w:cs="Arial"/>
          <w:b/>
          <w:color w:val="000000"/>
          <w:sz w:val="22"/>
          <w:szCs w:val="22"/>
          <w:u w:val="single"/>
        </w:rPr>
        <w:t>Addenda Content</w:t>
      </w:r>
      <w:r w:rsidRPr="00D103AB">
        <w:rPr>
          <w:rFonts w:ascii="Arial" w:hAnsi="Arial" w:cs="Arial"/>
          <w:b/>
          <w:color w:val="000000"/>
          <w:sz w:val="22"/>
          <w:szCs w:val="22"/>
        </w:rPr>
        <w:t>:</w:t>
      </w:r>
    </w:p>
    <w:p w14:paraId="66627865" w14:textId="77777777" w:rsidR="00A95234" w:rsidRPr="00A95234" w:rsidRDefault="00A95234" w:rsidP="002E2661">
      <w:pPr>
        <w:jc w:val="both"/>
        <w:rPr>
          <w:rFonts w:ascii="Arial" w:hAnsi="Arial" w:cs="Arial"/>
          <w:color w:val="000000"/>
          <w:sz w:val="4"/>
          <w:szCs w:val="4"/>
        </w:rPr>
      </w:pPr>
    </w:p>
    <w:p w14:paraId="6AB19E58" w14:textId="77777777" w:rsidR="000A6DC8" w:rsidRDefault="00BF2A5A" w:rsidP="001630DC">
      <w:pPr>
        <w:numPr>
          <w:ilvl w:val="0"/>
          <w:numId w:val="10"/>
        </w:numPr>
        <w:spacing w:after="120"/>
        <w:jc w:val="both"/>
        <w:rPr>
          <w:rFonts w:ascii="Arial" w:hAnsi="Arial" w:cs="Arial"/>
          <w:sz w:val="22"/>
          <w:szCs w:val="22"/>
        </w:rPr>
      </w:pPr>
      <w:r w:rsidRPr="00AB3D10">
        <w:rPr>
          <w:rFonts w:ascii="Arial" w:hAnsi="Arial" w:cs="Arial"/>
          <w:sz w:val="22"/>
          <w:szCs w:val="22"/>
        </w:rPr>
        <w:t>Photographs of the Subject Property</w:t>
      </w:r>
      <w:r w:rsidR="00AF2F12">
        <w:rPr>
          <w:rFonts w:ascii="Arial" w:hAnsi="Arial" w:cs="Arial"/>
          <w:sz w:val="22"/>
          <w:szCs w:val="22"/>
        </w:rPr>
        <w:t xml:space="preserve"> and Sale Parcel(s)</w:t>
      </w:r>
      <w:r w:rsidRPr="00AB3D10">
        <w:rPr>
          <w:rFonts w:ascii="Arial" w:hAnsi="Arial" w:cs="Arial"/>
          <w:sz w:val="22"/>
          <w:szCs w:val="22"/>
        </w:rPr>
        <w:t xml:space="preserve"> – The </w:t>
      </w:r>
      <w:r w:rsidRPr="001E5582">
        <w:rPr>
          <w:rFonts w:ascii="Arial" w:hAnsi="Arial" w:cs="Arial"/>
          <w:color w:val="000000"/>
          <w:sz w:val="22"/>
          <w:szCs w:val="22"/>
        </w:rPr>
        <w:t xml:space="preserve">appraisal </w:t>
      </w:r>
      <w:r w:rsidR="00AF2F12">
        <w:rPr>
          <w:rFonts w:ascii="Arial" w:hAnsi="Arial" w:cs="Arial"/>
          <w:color w:val="000000"/>
          <w:sz w:val="22"/>
          <w:szCs w:val="22"/>
        </w:rPr>
        <w:t xml:space="preserve">report </w:t>
      </w:r>
      <w:r w:rsidRPr="001E5582">
        <w:rPr>
          <w:rFonts w:ascii="Arial" w:hAnsi="Arial" w:cs="Arial"/>
          <w:color w:val="000000"/>
          <w:sz w:val="22"/>
          <w:szCs w:val="22"/>
        </w:rPr>
        <w:t xml:space="preserve">must </w:t>
      </w:r>
      <w:r w:rsidR="00EC7417" w:rsidRPr="001E5582">
        <w:rPr>
          <w:rFonts w:ascii="Arial" w:hAnsi="Arial" w:cs="Arial"/>
          <w:color w:val="000000"/>
          <w:sz w:val="22"/>
          <w:szCs w:val="22"/>
        </w:rPr>
        <w:t>contain</w:t>
      </w:r>
      <w:r w:rsidR="00AF2F12">
        <w:rPr>
          <w:rFonts w:ascii="Arial" w:hAnsi="Arial" w:cs="Arial"/>
          <w:color w:val="000000"/>
          <w:sz w:val="22"/>
          <w:szCs w:val="22"/>
        </w:rPr>
        <w:t xml:space="preserve"> </w:t>
      </w:r>
      <w:r w:rsidRPr="001E5582">
        <w:rPr>
          <w:rFonts w:ascii="Arial" w:hAnsi="Arial" w:cs="Arial"/>
          <w:color w:val="000000"/>
          <w:sz w:val="22"/>
          <w:szCs w:val="22"/>
        </w:rPr>
        <w:t>color photographs</w:t>
      </w:r>
      <w:r w:rsidRPr="00AB3D10">
        <w:rPr>
          <w:rFonts w:ascii="Arial" w:hAnsi="Arial" w:cs="Arial"/>
          <w:sz w:val="22"/>
          <w:szCs w:val="22"/>
        </w:rPr>
        <w:t xml:space="preserve"> </w:t>
      </w:r>
      <w:r w:rsidR="00AF2F12">
        <w:rPr>
          <w:rFonts w:ascii="Arial" w:hAnsi="Arial" w:cs="Arial"/>
          <w:sz w:val="22"/>
          <w:szCs w:val="22"/>
        </w:rPr>
        <w:t xml:space="preserve">(minimum sizes of 4” x 6”) </w:t>
      </w:r>
      <w:r w:rsidRPr="00AB3D10">
        <w:rPr>
          <w:rFonts w:ascii="Arial" w:hAnsi="Arial" w:cs="Arial"/>
          <w:sz w:val="22"/>
          <w:szCs w:val="22"/>
        </w:rPr>
        <w:t>of the subject property clearly depicting the front, street</w:t>
      </w:r>
      <w:r w:rsidR="00E30A1B">
        <w:rPr>
          <w:rFonts w:ascii="Arial" w:hAnsi="Arial" w:cs="Arial"/>
          <w:sz w:val="22"/>
          <w:szCs w:val="22"/>
        </w:rPr>
        <w:t xml:space="preserve"> scene, </w:t>
      </w:r>
      <w:r w:rsidRPr="00AB3D10">
        <w:rPr>
          <w:rFonts w:ascii="Arial" w:hAnsi="Arial" w:cs="Arial"/>
          <w:sz w:val="22"/>
          <w:szCs w:val="22"/>
        </w:rPr>
        <w:t xml:space="preserve">improvements included in the transaction, and all other </w:t>
      </w:r>
      <w:r w:rsidR="00285CF1">
        <w:rPr>
          <w:rFonts w:ascii="Arial" w:hAnsi="Arial" w:cs="Arial"/>
          <w:sz w:val="22"/>
          <w:szCs w:val="22"/>
        </w:rPr>
        <w:t xml:space="preserve">relevant </w:t>
      </w:r>
      <w:r w:rsidRPr="00AB3D10">
        <w:rPr>
          <w:rFonts w:ascii="Arial" w:hAnsi="Arial" w:cs="Arial"/>
          <w:sz w:val="22"/>
          <w:szCs w:val="22"/>
        </w:rPr>
        <w:t>features</w:t>
      </w:r>
      <w:r w:rsidR="00285CF1">
        <w:rPr>
          <w:rFonts w:ascii="Arial" w:hAnsi="Arial" w:cs="Arial"/>
          <w:sz w:val="22"/>
          <w:szCs w:val="22"/>
        </w:rPr>
        <w:t>.</w:t>
      </w:r>
      <w:r w:rsidRPr="00AB3D10">
        <w:rPr>
          <w:rFonts w:ascii="Arial" w:hAnsi="Arial" w:cs="Arial"/>
          <w:sz w:val="22"/>
          <w:szCs w:val="22"/>
        </w:rPr>
        <w:t xml:space="preserve"> </w:t>
      </w:r>
    </w:p>
    <w:p w14:paraId="3B148623" w14:textId="77777777" w:rsidR="00BF2A5A" w:rsidRDefault="00BF2A5A" w:rsidP="001630DC">
      <w:pPr>
        <w:numPr>
          <w:ilvl w:val="0"/>
          <w:numId w:val="10"/>
        </w:numPr>
        <w:spacing w:after="120"/>
        <w:jc w:val="both"/>
        <w:rPr>
          <w:rFonts w:ascii="Arial" w:hAnsi="Arial" w:cs="Arial"/>
          <w:sz w:val="22"/>
          <w:szCs w:val="22"/>
        </w:rPr>
      </w:pPr>
      <w:r w:rsidRPr="00AB3D10">
        <w:rPr>
          <w:rFonts w:ascii="Arial" w:hAnsi="Arial" w:cs="Arial"/>
          <w:sz w:val="22"/>
          <w:szCs w:val="22"/>
        </w:rPr>
        <w:t xml:space="preserve">Location Map – The appraisal </w:t>
      </w:r>
      <w:r w:rsidR="00AF2F12">
        <w:rPr>
          <w:rFonts w:ascii="Arial" w:hAnsi="Arial" w:cs="Arial"/>
          <w:sz w:val="22"/>
          <w:szCs w:val="22"/>
        </w:rPr>
        <w:t xml:space="preserve">report </w:t>
      </w:r>
      <w:r w:rsidRPr="00AB3D10">
        <w:rPr>
          <w:rFonts w:ascii="Arial" w:hAnsi="Arial" w:cs="Arial"/>
          <w:sz w:val="22"/>
          <w:szCs w:val="22"/>
        </w:rPr>
        <w:t xml:space="preserve">must contain a </w:t>
      </w:r>
      <w:r w:rsidR="00AF2F12">
        <w:rPr>
          <w:rFonts w:ascii="Arial" w:hAnsi="Arial" w:cs="Arial"/>
          <w:sz w:val="22"/>
          <w:szCs w:val="22"/>
        </w:rPr>
        <w:t xml:space="preserve">clear and readable </w:t>
      </w:r>
      <w:r w:rsidRPr="00AB3D10">
        <w:rPr>
          <w:rFonts w:ascii="Arial" w:hAnsi="Arial" w:cs="Arial"/>
          <w:sz w:val="22"/>
          <w:szCs w:val="22"/>
        </w:rPr>
        <w:t>location map with the subject clearly marked</w:t>
      </w:r>
      <w:r w:rsidR="00885CCC">
        <w:rPr>
          <w:rFonts w:ascii="Arial" w:hAnsi="Arial" w:cs="Arial"/>
          <w:sz w:val="22"/>
          <w:szCs w:val="22"/>
        </w:rPr>
        <w:t xml:space="preserve"> and </w:t>
      </w:r>
      <w:r w:rsidR="00A85CAB">
        <w:rPr>
          <w:rFonts w:ascii="Arial" w:hAnsi="Arial" w:cs="Arial"/>
          <w:sz w:val="22"/>
          <w:szCs w:val="22"/>
        </w:rPr>
        <w:t>a north arrow</w:t>
      </w:r>
      <w:r w:rsidR="00FA682C">
        <w:rPr>
          <w:rFonts w:ascii="Arial" w:hAnsi="Arial" w:cs="Arial"/>
          <w:sz w:val="22"/>
          <w:szCs w:val="22"/>
        </w:rPr>
        <w:t xml:space="preserve"> orientation</w:t>
      </w:r>
      <w:r w:rsidR="00A85CAB">
        <w:rPr>
          <w:rFonts w:ascii="Arial" w:hAnsi="Arial" w:cs="Arial"/>
          <w:sz w:val="22"/>
          <w:szCs w:val="22"/>
        </w:rPr>
        <w:t>.</w:t>
      </w:r>
    </w:p>
    <w:p w14:paraId="1D6AC356" w14:textId="77777777" w:rsidR="0050587D" w:rsidRDefault="0050587D" w:rsidP="001630DC">
      <w:pPr>
        <w:numPr>
          <w:ilvl w:val="0"/>
          <w:numId w:val="10"/>
        </w:numPr>
        <w:spacing w:after="120"/>
        <w:jc w:val="both"/>
        <w:rPr>
          <w:rFonts w:ascii="Arial" w:hAnsi="Arial" w:cs="Arial"/>
          <w:sz w:val="22"/>
          <w:szCs w:val="22"/>
        </w:rPr>
      </w:pPr>
      <w:r w:rsidRPr="00AB3D10">
        <w:rPr>
          <w:rFonts w:ascii="Arial" w:hAnsi="Arial" w:cs="Arial"/>
          <w:sz w:val="22"/>
          <w:szCs w:val="22"/>
        </w:rPr>
        <w:t xml:space="preserve">Field Notes – The appraisal </w:t>
      </w:r>
      <w:r w:rsidR="00AF2F12">
        <w:rPr>
          <w:rFonts w:ascii="Arial" w:hAnsi="Arial" w:cs="Arial"/>
          <w:sz w:val="22"/>
          <w:szCs w:val="22"/>
        </w:rPr>
        <w:t xml:space="preserve">report </w:t>
      </w:r>
      <w:r w:rsidRPr="00AB3D10">
        <w:rPr>
          <w:rFonts w:ascii="Arial" w:hAnsi="Arial" w:cs="Arial"/>
          <w:sz w:val="22"/>
          <w:szCs w:val="22"/>
        </w:rPr>
        <w:t xml:space="preserve">must contain all field notes </w:t>
      </w:r>
      <w:r w:rsidR="00AF2F12">
        <w:rPr>
          <w:rFonts w:ascii="Arial" w:hAnsi="Arial" w:cs="Arial"/>
          <w:sz w:val="22"/>
          <w:szCs w:val="22"/>
        </w:rPr>
        <w:t xml:space="preserve">(metes and bounds) </w:t>
      </w:r>
      <w:r w:rsidRPr="00AB3D10">
        <w:rPr>
          <w:rFonts w:ascii="Arial" w:hAnsi="Arial" w:cs="Arial"/>
          <w:sz w:val="22"/>
          <w:szCs w:val="22"/>
        </w:rPr>
        <w:t xml:space="preserve">provided to </w:t>
      </w:r>
      <w:r>
        <w:rPr>
          <w:rFonts w:ascii="Arial" w:hAnsi="Arial" w:cs="Arial"/>
          <w:sz w:val="22"/>
          <w:szCs w:val="22"/>
        </w:rPr>
        <w:t>the appraiser.  If</w:t>
      </w:r>
      <w:r w:rsidRPr="00AB3D10">
        <w:rPr>
          <w:rFonts w:ascii="Arial" w:hAnsi="Arial" w:cs="Arial"/>
          <w:sz w:val="22"/>
          <w:szCs w:val="22"/>
        </w:rPr>
        <w:t xml:space="preserve"> </w:t>
      </w:r>
      <w:r w:rsidR="00AF2F12">
        <w:rPr>
          <w:rFonts w:ascii="Arial" w:hAnsi="Arial" w:cs="Arial"/>
          <w:sz w:val="22"/>
          <w:szCs w:val="22"/>
        </w:rPr>
        <w:t>none</w:t>
      </w:r>
      <w:r w:rsidRPr="00AB3D10">
        <w:rPr>
          <w:rFonts w:ascii="Arial" w:hAnsi="Arial" w:cs="Arial"/>
          <w:sz w:val="22"/>
          <w:szCs w:val="22"/>
        </w:rPr>
        <w:t xml:space="preserve"> have been provided</w:t>
      </w:r>
      <w:r>
        <w:rPr>
          <w:rFonts w:ascii="Arial" w:hAnsi="Arial" w:cs="Arial"/>
          <w:sz w:val="22"/>
          <w:szCs w:val="22"/>
        </w:rPr>
        <w:t>,</w:t>
      </w:r>
      <w:r w:rsidRPr="00AB3D10">
        <w:rPr>
          <w:rFonts w:ascii="Arial" w:hAnsi="Arial" w:cs="Arial"/>
          <w:sz w:val="22"/>
          <w:szCs w:val="22"/>
        </w:rPr>
        <w:t xml:space="preserve"> some form of a description of the subject must be included</w:t>
      </w:r>
      <w:r w:rsidR="00AF2F12">
        <w:rPr>
          <w:rFonts w:ascii="Arial" w:hAnsi="Arial" w:cs="Arial"/>
          <w:sz w:val="22"/>
          <w:szCs w:val="22"/>
        </w:rPr>
        <w:t xml:space="preserve"> and cite source or method used to establish</w:t>
      </w:r>
      <w:r w:rsidRPr="00AB3D10">
        <w:rPr>
          <w:rFonts w:ascii="Arial" w:hAnsi="Arial" w:cs="Arial"/>
          <w:sz w:val="22"/>
          <w:szCs w:val="22"/>
        </w:rPr>
        <w:t>.</w:t>
      </w:r>
    </w:p>
    <w:p w14:paraId="23D46CD2" w14:textId="77777777" w:rsidR="00BF2A5A" w:rsidRDefault="00BF2A5A" w:rsidP="001630DC">
      <w:pPr>
        <w:numPr>
          <w:ilvl w:val="0"/>
          <w:numId w:val="10"/>
        </w:numPr>
        <w:spacing w:after="120"/>
        <w:jc w:val="both"/>
        <w:rPr>
          <w:rFonts w:ascii="Arial" w:hAnsi="Arial" w:cs="Arial"/>
          <w:sz w:val="22"/>
          <w:szCs w:val="22"/>
        </w:rPr>
      </w:pPr>
      <w:r w:rsidRPr="00AB3D10">
        <w:rPr>
          <w:rFonts w:ascii="Arial" w:hAnsi="Arial" w:cs="Arial"/>
          <w:sz w:val="22"/>
          <w:szCs w:val="22"/>
        </w:rPr>
        <w:t>Drawings</w:t>
      </w:r>
      <w:r w:rsidR="00E30A1B">
        <w:rPr>
          <w:rFonts w:ascii="Arial" w:hAnsi="Arial" w:cs="Arial"/>
          <w:sz w:val="22"/>
          <w:szCs w:val="22"/>
        </w:rPr>
        <w:t xml:space="preserve"> </w:t>
      </w:r>
      <w:r w:rsidRPr="00AB3D10">
        <w:rPr>
          <w:rFonts w:ascii="Arial" w:hAnsi="Arial" w:cs="Arial"/>
          <w:sz w:val="22"/>
          <w:szCs w:val="22"/>
        </w:rPr>
        <w:t xml:space="preserve">– The appraisal </w:t>
      </w:r>
      <w:r w:rsidR="00AF2F12">
        <w:rPr>
          <w:rFonts w:ascii="Arial" w:hAnsi="Arial" w:cs="Arial"/>
          <w:sz w:val="22"/>
          <w:szCs w:val="22"/>
        </w:rPr>
        <w:t xml:space="preserve">report </w:t>
      </w:r>
      <w:r w:rsidRPr="00AB3D10">
        <w:rPr>
          <w:rFonts w:ascii="Arial" w:hAnsi="Arial" w:cs="Arial"/>
          <w:sz w:val="22"/>
          <w:szCs w:val="22"/>
        </w:rPr>
        <w:t>must contain all drawings</w:t>
      </w:r>
      <w:r w:rsidR="00AF2F12">
        <w:rPr>
          <w:rFonts w:ascii="Arial" w:hAnsi="Arial" w:cs="Arial"/>
          <w:sz w:val="22"/>
          <w:szCs w:val="22"/>
        </w:rPr>
        <w:t xml:space="preserve"> (surveys)</w:t>
      </w:r>
      <w:r w:rsidRPr="00AB3D10">
        <w:rPr>
          <w:rFonts w:ascii="Arial" w:hAnsi="Arial" w:cs="Arial"/>
          <w:sz w:val="22"/>
          <w:szCs w:val="22"/>
        </w:rPr>
        <w:t xml:space="preserve"> provided </w:t>
      </w:r>
      <w:r w:rsidR="009D229E" w:rsidRPr="00AB3D10">
        <w:rPr>
          <w:rFonts w:ascii="Arial" w:hAnsi="Arial" w:cs="Arial"/>
          <w:sz w:val="22"/>
          <w:szCs w:val="22"/>
        </w:rPr>
        <w:t xml:space="preserve">to the </w:t>
      </w:r>
      <w:r w:rsidRPr="00AB3D10">
        <w:rPr>
          <w:rFonts w:ascii="Arial" w:hAnsi="Arial" w:cs="Arial"/>
          <w:sz w:val="22"/>
          <w:szCs w:val="22"/>
        </w:rPr>
        <w:t>appraiser.  If no</w:t>
      </w:r>
      <w:r w:rsidR="00AF2F12">
        <w:rPr>
          <w:rFonts w:ascii="Arial" w:hAnsi="Arial" w:cs="Arial"/>
          <w:sz w:val="22"/>
          <w:szCs w:val="22"/>
        </w:rPr>
        <w:t>ne</w:t>
      </w:r>
      <w:r w:rsidRPr="00AB3D10">
        <w:rPr>
          <w:rFonts w:ascii="Arial" w:hAnsi="Arial" w:cs="Arial"/>
          <w:sz w:val="22"/>
          <w:szCs w:val="22"/>
        </w:rPr>
        <w:t xml:space="preserve"> have been </w:t>
      </w:r>
      <w:r w:rsidR="00CF0623" w:rsidRPr="00AB3D10">
        <w:rPr>
          <w:rFonts w:ascii="Arial" w:hAnsi="Arial" w:cs="Arial"/>
          <w:sz w:val="22"/>
          <w:szCs w:val="22"/>
        </w:rPr>
        <w:t>provided,</w:t>
      </w:r>
      <w:r w:rsidRPr="00AB3D10">
        <w:rPr>
          <w:rFonts w:ascii="Arial" w:hAnsi="Arial" w:cs="Arial"/>
          <w:sz w:val="22"/>
          <w:szCs w:val="22"/>
        </w:rPr>
        <w:t xml:space="preserve"> </w:t>
      </w:r>
      <w:r w:rsidR="00FC5E6E" w:rsidRPr="00AB3D10">
        <w:rPr>
          <w:rFonts w:ascii="Arial" w:hAnsi="Arial" w:cs="Arial"/>
          <w:sz w:val="22"/>
          <w:szCs w:val="22"/>
        </w:rPr>
        <w:t>the</w:t>
      </w:r>
      <w:r w:rsidRPr="00AB3D10">
        <w:rPr>
          <w:rFonts w:ascii="Arial" w:hAnsi="Arial" w:cs="Arial"/>
          <w:sz w:val="22"/>
          <w:szCs w:val="22"/>
        </w:rPr>
        <w:t xml:space="preserve"> appraisal </w:t>
      </w:r>
      <w:r w:rsidR="00AF2F12">
        <w:rPr>
          <w:rFonts w:ascii="Arial" w:hAnsi="Arial" w:cs="Arial"/>
          <w:sz w:val="22"/>
          <w:szCs w:val="22"/>
        </w:rPr>
        <w:t xml:space="preserve">report </w:t>
      </w:r>
      <w:r w:rsidRPr="00AB3D10">
        <w:rPr>
          <w:rFonts w:ascii="Arial" w:hAnsi="Arial" w:cs="Arial"/>
          <w:sz w:val="22"/>
          <w:szCs w:val="22"/>
        </w:rPr>
        <w:t xml:space="preserve">must contain some form </w:t>
      </w:r>
      <w:r w:rsidR="00FC5E6E">
        <w:rPr>
          <w:rFonts w:ascii="Arial" w:hAnsi="Arial" w:cs="Arial"/>
          <w:sz w:val="22"/>
          <w:szCs w:val="22"/>
        </w:rPr>
        <w:t xml:space="preserve">of a valid </w:t>
      </w:r>
      <w:r w:rsidRPr="00AB3D10">
        <w:rPr>
          <w:rFonts w:ascii="Arial" w:hAnsi="Arial" w:cs="Arial"/>
          <w:sz w:val="22"/>
          <w:szCs w:val="22"/>
        </w:rPr>
        <w:t>drawing that describes the subject and its improvements.</w:t>
      </w:r>
      <w:r w:rsidR="00E30A1B">
        <w:rPr>
          <w:rFonts w:ascii="Arial" w:hAnsi="Arial" w:cs="Arial"/>
          <w:sz w:val="22"/>
          <w:szCs w:val="22"/>
        </w:rPr>
        <w:t xml:space="preserve">  </w:t>
      </w:r>
    </w:p>
    <w:p w14:paraId="275F7F12" w14:textId="77777777" w:rsidR="00E30A1B" w:rsidRDefault="00E30A1B" w:rsidP="001630DC">
      <w:pPr>
        <w:numPr>
          <w:ilvl w:val="0"/>
          <w:numId w:val="10"/>
        </w:numPr>
        <w:spacing w:after="120"/>
        <w:jc w:val="both"/>
        <w:rPr>
          <w:rFonts w:ascii="Arial" w:hAnsi="Arial" w:cs="Arial"/>
          <w:sz w:val="22"/>
          <w:szCs w:val="22"/>
        </w:rPr>
      </w:pPr>
      <w:r>
        <w:rPr>
          <w:rFonts w:ascii="Arial" w:hAnsi="Arial" w:cs="Arial"/>
          <w:sz w:val="22"/>
          <w:szCs w:val="22"/>
        </w:rPr>
        <w:t>Aerial Image</w:t>
      </w:r>
      <w:r w:rsidRPr="00AB3D10">
        <w:rPr>
          <w:rFonts w:ascii="Arial" w:hAnsi="Arial" w:cs="Arial"/>
          <w:sz w:val="22"/>
          <w:szCs w:val="22"/>
        </w:rPr>
        <w:t xml:space="preserve"> – </w:t>
      </w:r>
      <w:r>
        <w:rPr>
          <w:rFonts w:ascii="Arial" w:hAnsi="Arial" w:cs="Arial"/>
          <w:sz w:val="22"/>
          <w:szCs w:val="22"/>
        </w:rPr>
        <w:t xml:space="preserve">The appraisal </w:t>
      </w:r>
      <w:r w:rsidR="00AF2F12">
        <w:rPr>
          <w:rFonts w:ascii="Arial" w:hAnsi="Arial" w:cs="Arial"/>
          <w:sz w:val="22"/>
          <w:szCs w:val="22"/>
        </w:rPr>
        <w:t xml:space="preserve">report </w:t>
      </w:r>
      <w:r>
        <w:rPr>
          <w:rFonts w:ascii="Arial" w:hAnsi="Arial" w:cs="Arial"/>
          <w:sz w:val="22"/>
          <w:szCs w:val="22"/>
        </w:rPr>
        <w:t xml:space="preserve">must contain an aerial image </w:t>
      </w:r>
      <w:r w:rsidR="00736A4C">
        <w:rPr>
          <w:rFonts w:ascii="Arial" w:hAnsi="Arial" w:cs="Arial"/>
          <w:sz w:val="22"/>
          <w:szCs w:val="22"/>
        </w:rPr>
        <w:t>clearly identifying the subject.</w:t>
      </w:r>
    </w:p>
    <w:p w14:paraId="159A93A8" w14:textId="77777777" w:rsidR="00885CCC" w:rsidRPr="00885CCC" w:rsidRDefault="004A587C" w:rsidP="001630DC">
      <w:pPr>
        <w:numPr>
          <w:ilvl w:val="0"/>
          <w:numId w:val="10"/>
        </w:numPr>
        <w:spacing w:after="120"/>
        <w:jc w:val="both"/>
        <w:rPr>
          <w:rFonts w:ascii="Arial" w:hAnsi="Arial" w:cs="Arial"/>
          <w:sz w:val="22"/>
          <w:szCs w:val="22"/>
        </w:rPr>
      </w:pPr>
      <w:r w:rsidRPr="00885CCC">
        <w:rPr>
          <w:rFonts w:ascii="Arial" w:hAnsi="Arial" w:cs="Arial"/>
          <w:sz w:val="22"/>
          <w:szCs w:val="22"/>
        </w:rPr>
        <w:t xml:space="preserve">Flood </w:t>
      </w:r>
      <w:r w:rsidR="00FA682C" w:rsidRPr="00885CCC">
        <w:rPr>
          <w:rFonts w:ascii="Arial" w:hAnsi="Arial" w:cs="Arial"/>
          <w:sz w:val="22"/>
          <w:szCs w:val="22"/>
        </w:rPr>
        <w:t>Zone</w:t>
      </w:r>
      <w:r w:rsidRPr="00885CCC">
        <w:rPr>
          <w:rFonts w:ascii="Arial" w:hAnsi="Arial" w:cs="Arial"/>
          <w:sz w:val="22"/>
          <w:szCs w:val="22"/>
        </w:rPr>
        <w:t xml:space="preserve"> Map – The </w:t>
      </w:r>
      <w:r w:rsidRPr="00885CCC">
        <w:rPr>
          <w:rFonts w:ascii="Arial" w:hAnsi="Arial" w:cs="Arial"/>
          <w:color w:val="000000"/>
          <w:sz w:val="22"/>
          <w:szCs w:val="22"/>
        </w:rPr>
        <w:t xml:space="preserve">appraisal </w:t>
      </w:r>
      <w:r w:rsidR="00AF2F12">
        <w:rPr>
          <w:rFonts w:ascii="Arial" w:hAnsi="Arial" w:cs="Arial"/>
          <w:color w:val="000000"/>
          <w:sz w:val="22"/>
          <w:szCs w:val="22"/>
        </w:rPr>
        <w:t xml:space="preserve">report </w:t>
      </w:r>
      <w:r w:rsidRPr="00885CCC">
        <w:rPr>
          <w:rFonts w:ascii="Arial" w:hAnsi="Arial" w:cs="Arial"/>
          <w:color w:val="000000"/>
          <w:sz w:val="22"/>
          <w:szCs w:val="22"/>
        </w:rPr>
        <w:t xml:space="preserve">must </w:t>
      </w:r>
      <w:r w:rsidR="00EC7417" w:rsidRPr="00885CCC">
        <w:rPr>
          <w:rFonts w:ascii="Arial" w:hAnsi="Arial" w:cs="Arial"/>
          <w:color w:val="000000"/>
          <w:sz w:val="22"/>
          <w:szCs w:val="22"/>
        </w:rPr>
        <w:t>contain</w:t>
      </w:r>
      <w:r w:rsidRPr="00885CCC">
        <w:rPr>
          <w:rFonts w:ascii="Arial" w:hAnsi="Arial" w:cs="Arial"/>
          <w:color w:val="000000"/>
          <w:sz w:val="22"/>
          <w:szCs w:val="22"/>
        </w:rPr>
        <w:t xml:space="preserve"> a map clearly showing the</w:t>
      </w:r>
      <w:r w:rsidR="00885CCC" w:rsidRPr="00885CCC">
        <w:rPr>
          <w:rFonts w:ascii="Arial" w:hAnsi="Arial" w:cs="Arial"/>
          <w:color w:val="000000"/>
          <w:sz w:val="22"/>
          <w:szCs w:val="22"/>
        </w:rPr>
        <w:t xml:space="preserve"> subject in its </w:t>
      </w:r>
      <w:r w:rsidRPr="00885CCC">
        <w:rPr>
          <w:rFonts w:ascii="Arial" w:hAnsi="Arial" w:cs="Arial"/>
          <w:color w:val="000000"/>
          <w:sz w:val="22"/>
          <w:szCs w:val="22"/>
        </w:rPr>
        <w:t>FEMA flood zone</w:t>
      </w:r>
      <w:r w:rsidR="00EC7417" w:rsidRPr="00885CCC">
        <w:rPr>
          <w:rFonts w:ascii="Arial" w:hAnsi="Arial" w:cs="Arial"/>
          <w:color w:val="000000"/>
          <w:sz w:val="22"/>
          <w:szCs w:val="22"/>
        </w:rPr>
        <w:t>(s)</w:t>
      </w:r>
      <w:r w:rsidR="00885CCC" w:rsidRPr="00885CCC">
        <w:rPr>
          <w:rFonts w:ascii="Arial" w:hAnsi="Arial" w:cs="Arial"/>
          <w:color w:val="000000"/>
          <w:sz w:val="22"/>
          <w:szCs w:val="22"/>
        </w:rPr>
        <w:t xml:space="preserve"> and</w:t>
      </w:r>
      <w:r w:rsidR="00A85CAB" w:rsidRPr="00885CCC">
        <w:rPr>
          <w:rFonts w:ascii="Arial" w:hAnsi="Arial" w:cs="Arial"/>
          <w:color w:val="000000"/>
          <w:sz w:val="22"/>
          <w:szCs w:val="22"/>
        </w:rPr>
        <w:t xml:space="preserve"> a north arrow </w:t>
      </w:r>
      <w:r w:rsidR="00FA682C" w:rsidRPr="00885CCC">
        <w:rPr>
          <w:rFonts w:ascii="Arial" w:hAnsi="Arial" w:cs="Arial"/>
          <w:sz w:val="22"/>
          <w:szCs w:val="22"/>
        </w:rPr>
        <w:t>orientation</w:t>
      </w:r>
      <w:r w:rsidR="00885CCC" w:rsidRPr="00885CCC">
        <w:rPr>
          <w:rFonts w:ascii="Arial" w:hAnsi="Arial" w:cs="Arial"/>
          <w:color w:val="000000"/>
          <w:sz w:val="22"/>
          <w:szCs w:val="22"/>
        </w:rPr>
        <w:t>.</w:t>
      </w:r>
    </w:p>
    <w:p w14:paraId="661F5DC2" w14:textId="77777777" w:rsidR="004A587C" w:rsidRPr="00885CCC" w:rsidRDefault="004A587C" w:rsidP="001630DC">
      <w:pPr>
        <w:numPr>
          <w:ilvl w:val="0"/>
          <w:numId w:val="10"/>
        </w:numPr>
        <w:spacing w:after="120"/>
        <w:jc w:val="both"/>
        <w:rPr>
          <w:rFonts w:ascii="Arial" w:hAnsi="Arial" w:cs="Arial"/>
          <w:sz w:val="22"/>
          <w:szCs w:val="22"/>
        </w:rPr>
      </w:pPr>
      <w:r w:rsidRPr="00885CCC">
        <w:rPr>
          <w:rFonts w:ascii="Arial" w:hAnsi="Arial" w:cs="Arial"/>
          <w:sz w:val="22"/>
          <w:szCs w:val="22"/>
        </w:rPr>
        <w:t xml:space="preserve">Comparable Sales Map – The appraisal </w:t>
      </w:r>
      <w:r w:rsidR="00AF2F12">
        <w:rPr>
          <w:rFonts w:ascii="Arial" w:hAnsi="Arial" w:cs="Arial"/>
          <w:sz w:val="22"/>
          <w:szCs w:val="22"/>
        </w:rPr>
        <w:t xml:space="preserve">report </w:t>
      </w:r>
      <w:r w:rsidRPr="00885CCC">
        <w:rPr>
          <w:rFonts w:ascii="Arial" w:hAnsi="Arial" w:cs="Arial"/>
          <w:sz w:val="22"/>
          <w:szCs w:val="22"/>
        </w:rPr>
        <w:t xml:space="preserve">must contain a </w:t>
      </w:r>
      <w:r w:rsidR="00AF2F12">
        <w:rPr>
          <w:rFonts w:ascii="Arial" w:hAnsi="Arial" w:cs="Arial"/>
          <w:sz w:val="22"/>
          <w:szCs w:val="22"/>
        </w:rPr>
        <w:t xml:space="preserve">clear and readable comparable sales </w:t>
      </w:r>
      <w:r w:rsidRPr="00885CCC">
        <w:rPr>
          <w:rFonts w:ascii="Arial" w:hAnsi="Arial" w:cs="Arial"/>
          <w:sz w:val="22"/>
          <w:szCs w:val="22"/>
        </w:rPr>
        <w:t xml:space="preserve">map detailing the </w:t>
      </w:r>
      <w:r w:rsidR="0074625A" w:rsidRPr="00885CCC">
        <w:rPr>
          <w:rFonts w:ascii="Arial" w:hAnsi="Arial" w:cs="Arial"/>
          <w:sz w:val="22"/>
          <w:szCs w:val="22"/>
        </w:rPr>
        <w:t xml:space="preserve">location of the </w:t>
      </w:r>
      <w:r w:rsidRPr="00885CCC">
        <w:rPr>
          <w:rFonts w:ascii="Arial" w:hAnsi="Arial" w:cs="Arial"/>
          <w:sz w:val="22"/>
          <w:szCs w:val="22"/>
        </w:rPr>
        <w:t>subject</w:t>
      </w:r>
      <w:r w:rsidR="00AF2F12">
        <w:rPr>
          <w:rFonts w:ascii="Arial" w:hAnsi="Arial" w:cs="Arial"/>
          <w:sz w:val="22"/>
          <w:szCs w:val="22"/>
        </w:rPr>
        <w:t xml:space="preserve"> and</w:t>
      </w:r>
      <w:r w:rsidR="00B63FC0">
        <w:rPr>
          <w:rFonts w:ascii="Arial" w:hAnsi="Arial" w:cs="Arial"/>
          <w:sz w:val="22"/>
          <w:szCs w:val="22"/>
        </w:rPr>
        <w:t xml:space="preserve"> </w:t>
      </w:r>
      <w:r w:rsidRPr="00885CCC">
        <w:rPr>
          <w:rFonts w:ascii="Arial" w:hAnsi="Arial" w:cs="Arial"/>
          <w:sz w:val="22"/>
          <w:szCs w:val="22"/>
        </w:rPr>
        <w:t xml:space="preserve">all </w:t>
      </w:r>
      <w:r w:rsidR="00AF2F12">
        <w:rPr>
          <w:rFonts w:ascii="Arial" w:hAnsi="Arial" w:cs="Arial"/>
          <w:sz w:val="22"/>
          <w:szCs w:val="22"/>
        </w:rPr>
        <w:t xml:space="preserve">sale </w:t>
      </w:r>
      <w:r w:rsidRPr="00885CCC">
        <w:rPr>
          <w:rFonts w:ascii="Arial" w:hAnsi="Arial" w:cs="Arial"/>
          <w:sz w:val="22"/>
          <w:szCs w:val="22"/>
        </w:rPr>
        <w:t>comparable</w:t>
      </w:r>
      <w:r w:rsidR="005B0CC2" w:rsidRPr="00885CCC">
        <w:rPr>
          <w:rFonts w:ascii="Arial" w:hAnsi="Arial" w:cs="Arial"/>
          <w:sz w:val="22"/>
          <w:szCs w:val="22"/>
        </w:rPr>
        <w:t>s</w:t>
      </w:r>
      <w:r w:rsidRPr="00885CCC">
        <w:rPr>
          <w:rFonts w:ascii="Arial" w:hAnsi="Arial" w:cs="Arial"/>
          <w:sz w:val="22"/>
          <w:szCs w:val="22"/>
        </w:rPr>
        <w:t xml:space="preserve"> </w:t>
      </w:r>
      <w:r w:rsidRPr="00885CCC">
        <w:rPr>
          <w:rFonts w:ascii="Arial" w:hAnsi="Arial" w:cs="Arial"/>
          <w:color w:val="000000"/>
          <w:sz w:val="22"/>
          <w:szCs w:val="22"/>
        </w:rPr>
        <w:t>utilized</w:t>
      </w:r>
      <w:r w:rsidR="00AF2F12">
        <w:rPr>
          <w:rFonts w:ascii="Arial" w:hAnsi="Arial" w:cs="Arial"/>
          <w:color w:val="000000"/>
          <w:sz w:val="22"/>
          <w:szCs w:val="22"/>
        </w:rPr>
        <w:t>;</w:t>
      </w:r>
      <w:r w:rsidR="00B63FC0">
        <w:rPr>
          <w:rFonts w:ascii="Arial" w:hAnsi="Arial" w:cs="Arial"/>
          <w:color w:val="000000"/>
          <w:sz w:val="22"/>
          <w:szCs w:val="22"/>
        </w:rPr>
        <w:t xml:space="preserve"> and</w:t>
      </w:r>
      <w:r w:rsidR="00AF2F12">
        <w:rPr>
          <w:rFonts w:ascii="Arial" w:hAnsi="Arial" w:cs="Arial"/>
          <w:color w:val="000000"/>
          <w:sz w:val="22"/>
          <w:szCs w:val="22"/>
        </w:rPr>
        <w:t>,</w:t>
      </w:r>
      <w:r w:rsidR="00A85CAB" w:rsidRPr="00885CCC">
        <w:rPr>
          <w:rFonts w:ascii="Arial" w:hAnsi="Arial" w:cs="Arial"/>
          <w:sz w:val="22"/>
          <w:szCs w:val="22"/>
        </w:rPr>
        <w:t xml:space="preserve"> a north arrow</w:t>
      </w:r>
      <w:r w:rsidR="00FA682C" w:rsidRPr="00885CCC">
        <w:rPr>
          <w:rFonts w:ascii="Arial" w:hAnsi="Arial" w:cs="Arial"/>
          <w:sz w:val="22"/>
          <w:szCs w:val="22"/>
        </w:rPr>
        <w:t xml:space="preserve"> orientation</w:t>
      </w:r>
      <w:r w:rsidR="00A85CAB" w:rsidRPr="00885CCC">
        <w:rPr>
          <w:rFonts w:ascii="Arial" w:hAnsi="Arial" w:cs="Arial"/>
          <w:sz w:val="22"/>
          <w:szCs w:val="22"/>
        </w:rPr>
        <w:t>.</w:t>
      </w:r>
    </w:p>
    <w:p w14:paraId="5C5CD17D" w14:textId="77777777" w:rsidR="000A6DC8" w:rsidRPr="00334C04" w:rsidRDefault="00002761" w:rsidP="001630DC">
      <w:pPr>
        <w:numPr>
          <w:ilvl w:val="0"/>
          <w:numId w:val="10"/>
        </w:numPr>
        <w:spacing w:after="120"/>
        <w:jc w:val="both"/>
        <w:rPr>
          <w:rFonts w:ascii="Arial" w:hAnsi="Arial" w:cs="Arial"/>
          <w:sz w:val="22"/>
          <w:szCs w:val="22"/>
        </w:rPr>
      </w:pPr>
      <w:r w:rsidRPr="00893AC2">
        <w:rPr>
          <w:rFonts w:ascii="Arial" w:hAnsi="Arial" w:cs="Arial"/>
          <w:sz w:val="22"/>
          <w:szCs w:val="22"/>
        </w:rPr>
        <w:t xml:space="preserve">Comparable </w:t>
      </w:r>
      <w:r w:rsidR="0050587D" w:rsidRPr="00893AC2">
        <w:rPr>
          <w:rFonts w:ascii="Arial" w:hAnsi="Arial" w:cs="Arial"/>
          <w:sz w:val="22"/>
          <w:szCs w:val="22"/>
        </w:rPr>
        <w:t xml:space="preserve">Sale Summary </w:t>
      </w:r>
      <w:r w:rsidR="005B0CC2" w:rsidRPr="00893AC2">
        <w:rPr>
          <w:rFonts w:ascii="Arial" w:hAnsi="Arial" w:cs="Arial"/>
          <w:sz w:val="22"/>
          <w:szCs w:val="22"/>
        </w:rPr>
        <w:t>D</w:t>
      </w:r>
      <w:r w:rsidRPr="00893AC2">
        <w:rPr>
          <w:rFonts w:ascii="Arial" w:hAnsi="Arial" w:cs="Arial"/>
          <w:sz w:val="22"/>
          <w:szCs w:val="22"/>
        </w:rPr>
        <w:t>ata Sheet</w:t>
      </w:r>
      <w:r w:rsidR="0050587D" w:rsidRPr="00893AC2">
        <w:rPr>
          <w:rFonts w:ascii="Arial" w:hAnsi="Arial" w:cs="Arial"/>
          <w:sz w:val="22"/>
          <w:szCs w:val="22"/>
        </w:rPr>
        <w:t>s</w:t>
      </w:r>
      <w:r w:rsidRPr="00893AC2">
        <w:rPr>
          <w:rFonts w:ascii="Arial" w:hAnsi="Arial" w:cs="Arial"/>
          <w:sz w:val="22"/>
          <w:szCs w:val="22"/>
        </w:rPr>
        <w:t xml:space="preserve"> </w:t>
      </w:r>
      <w:r w:rsidR="00566F62" w:rsidRPr="00893AC2">
        <w:rPr>
          <w:rFonts w:ascii="Arial" w:hAnsi="Arial" w:cs="Arial"/>
          <w:sz w:val="22"/>
          <w:szCs w:val="22"/>
        </w:rPr>
        <w:t>–</w:t>
      </w:r>
      <w:r w:rsidRPr="00893AC2">
        <w:rPr>
          <w:rFonts w:ascii="Arial" w:hAnsi="Arial" w:cs="Arial"/>
          <w:sz w:val="22"/>
          <w:szCs w:val="22"/>
        </w:rPr>
        <w:t xml:space="preserve"> </w:t>
      </w:r>
      <w:r w:rsidR="00566F62" w:rsidRPr="00893AC2">
        <w:rPr>
          <w:rFonts w:ascii="Arial" w:hAnsi="Arial" w:cs="Arial"/>
          <w:sz w:val="22"/>
          <w:szCs w:val="22"/>
        </w:rPr>
        <w:t xml:space="preserve">The appraisal </w:t>
      </w:r>
      <w:r w:rsidR="00AF2F12">
        <w:rPr>
          <w:rFonts w:ascii="Arial" w:hAnsi="Arial" w:cs="Arial"/>
          <w:sz w:val="22"/>
          <w:szCs w:val="22"/>
        </w:rPr>
        <w:t xml:space="preserve">report </w:t>
      </w:r>
      <w:r w:rsidR="00566F62" w:rsidRPr="00893AC2">
        <w:rPr>
          <w:rFonts w:ascii="Arial" w:hAnsi="Arial" w:cs="Arial"/>
          <w:sz w:val="22"/>
          <w:szCs w:val="22"/>
        </w:rPr>
        <w:t xml:space="preserve">must contain </w:t>
      </w:r>
      <w:r w:rsidR="00893AC2" w:rsidRPr="00893AC2">
        <w:rPr>
          <w:rFonts w:ascii="Arial" w:hAnsi="Arial" w:cs="Arial"/>
          <w:sz w:val="22"/>
          <w:szCs w:val="22"/>
        </w:rPr>
        <w:t>all</w:t>
      </w:r>
      <w:r w:rsidR="00285CF1" w:rsidRPr="00893AC2">
        <w:rPr>
          <w:rFonts w:ascii="Arial" w:hAnsi="Arial" w:cs="Arial"/>
          <w:sz w:val="22"/>
          <w:szCs w:val="22"/>
        </w:rPr>
        <w:t xml:space="preserve"> </w:t>
      </w:r>
      <w:r w:rsidR="00566F62" w:rsidRPr="00893AC2">
        <w:rPr>
          <w:rFonts w:ascii="Arial" w:hAnsi="Arial" w:cs="Arial"/>
          <w:color w:val="000000"/>
          <w:sz w:val="22"/>
          <w:szCs w:val="22"/>
        </w:rPr>
        <w:t xml:space="preserve">comparable sales data as </w:t>
      </w:r>
      <w:r w:rsidR="00893AC2" w:rsidRPr="00893AC2">
        <w:rPr>
          <w:rFonts w:ascii="Arial" w:hAnsi="Arial" w:cs="Arial"/>
          <w:color w:val="000000"/>
          <w:sz w:val="22"/>
          <w:szCs w:val="22"/>
        </w:rPr>
        <w:t>require</w:t>
      </w:r>
      <w:r w:rsidR="00566F62" w:rsidRPr="00893AC2">
        <w:rPr>
          <w:rFonts w:ascii="Arial" w:hAnsi="Arial" w:cs="Arial"/>
          <w:color w:val="000000"/>
          <w:sz w:val="22"/>
          <w:szCs w:val="22"/>
        </w:rPr>
        <w:t xml:space="preserve">d </w:t>
      </w:r>
      <w:r w:rsidR="00893AC2" w:rsidRPr="00893AC2">
        <w:rPr>
          <w:rFonts w:ascii="Arial" w:hAnsi="Arial" w:cs="Arial"/>
          <w:color w:val="000000"/>
          <w:sz w:val="22"/>
          <w:szCs w:val="22"/>
        </w:rPr>
        <w:t>by</w:t>
      </w:r>
      <w:r w:rsidR="00566F62" w:rsidRPr="00893AC2">
        <w:rPr>
          <w:rFonts w:ascii="Arial" w:hAnsi="Arial" w:cs="Arial"/>
          <w:color w:val="000000"/>
          <w:sz w:val="22"/>
          <w:szCs w:val="22"/>
        </w:rPr>
        <w:t xml:space="preserve"> </w:t>
      </w:r>
      <w:r w:rsidR="009C425A" w:rsidRPr="00893AC2">
        <w:rPr>
          <w:rFonts w:ascii="Arial" w:hAnsi="Arial" w:cs="Arial"/>
          <w:color w:val="000000"/>
          <w:sz w:val="22"/>
          <w:szCs w:val="22"/>
        </w:rPr>
        <w:t xml:space="preserve">Houston </w:t>
      </w:r>
      <w:r w:rsidR="00AF2F12">
        <w:rPr>
          <w:rFonts w:ascii="Arial" w:hAnsi="Arial" w:cs="Arial"/>
          <w:color w:val="000000"/>
          <w:sz w:val="22"/>
          <w:szCs w:val="22"/>
        </w:rPr>
        <w:t xml:space="preserve">Public Works, </w:t>
      </w:r>
      <w:r w:rsidR="009C425A" w:rsidRPr="00893AC2">
        <w:rPr>
          <w:rFonts w:ascii="Arial" w:hAnsi="Arial" w:cs="Arial"/>
          <w:color w:val="000000"/>
          <w:sz w:val="22"/>
          <w:szCs w:val="22"/>
        </w:rPr>
        <w:t xml:space="preserve">Real Estate </w:t>
      </w:r>
      <w:r w:rsidR="00AF2F12">
        <w:rPr>
          <w:rFonts w:ascii="Arial" w:hAnsi="Arial" w:cs="Arial"/>
          <w:color w:val="000000"/>
          <w:sz w:val="22"/>
          <w:szCs w:val="22"/>
        </w:rPr>
        <w:t>Services’</w:t>
      </w:r>
      <w:r w:rsidR="00566F62" w:rsidRPr="00893AC2">
        <w:rPr>
          <w:rFonts w:ascii="Arial" w:hAnsi="Arial" w:cs="Arial"/>
          <w:color w:val="000000"/>
          <w:sz w:val="22"/>
          <w:szCs w:val="22"/>
        </w:rPr>
        <w:t xml:space="preserve"> </w:t>
      </w:r>
      <w:r w:rsidR="0097260C" w:rsidRPr="00893AC2">
        <w:rPr>
          <w:rFonts w:ascii="Arial" w:hAnsi="Arial" w:cs="Arial"/>
          <w:color w:val="000000"/>
          <w:sz w:val="22"/>
          <w:szCs w:val="22"/>
        </w:rPr>
        <w:t>Land Disposition</w:t>
      </w:r>
      <w:r w:rsidR="00566F62" w:rsidRPr="00893AC2">
        <w:rPr>
          <w:rFonts w:ascii="Arial" w:hAnsi="Arial" w:cs="Arial"/>
          <w:color w:val="000000"/>
          <w:sz w:val="22"/>
          <w:szCs w:val="22"/>
        </w:rPr>
        <w:t xml:space="preserve"> </w:t>
      </w:r>
      <w:r w:rsidR="00566F62" w:rsidRPr="001630DC">
        <w:rPr>
          <w:rFonts w:ascii="Arial" w:hAnsi="Arial" w:cs="Arial"/>
          <w:sz w:val="22"/>
          <w:szCs w:val="22"/>
        </w:rPr>
        <w:t xml:space="preserve">Appraisal </w:t>
      </w:r>
      <w:r w:rsidR="00AF2F12" w:rsidRPr="001630DC">
        <w:rPr>
          <w:rFonts w:ascii="Arial" w:hAnsi="Arial" w:cs="Arial"/>
          <w:sz w:val="22"/>
          <w:szCs w:val="22"/>
        </w:rPr>
        <w:t xml:space="preserve">Report </w:t>
      </w:r>
      <w:r w:rsidR="00566F62" w:rsidRPr="001630DC">
        <w:rPr>
          <w:rFonts w:ascii="Arial" w:hAnsi="Arial" w:cs="Arial"/>
          <w:sz w:val="22"/>
          <w:szCs w:val="22"/>
        </w:rPr>
        <w:t>Format</w:t>
      </w:r>
      <w:r w:rsidR="00893AC2" w:rsidRPr="001630DC">
        <w:rPr>
          <w:rFonts w:ascii="Arial" w:hAnsi="Arial" w:cs="Arial"/>
          <w:sz w:val="22"/>
          <w:szCs w:val="22"/>
        </w:rPr>
        <w:t>.</w:t>
      </w:r>
    </w:p>
    <w:p w14:paraId="6FDD8578" w14:textId="77777777" w:rsidR="00334C04" w:rsidRPr="00893AC2" w:rsidRDefault="00334C04" w:rsidP="001630DC">
      <w:pPr>
        <w:numPr>
          <w:ilvl w:val="0"/>
          <w:numId w:val="10"/>
        </w:numPr>
        <w:spacing w:after="120"/>
        <w:jc w:val="both"/>
        <w:rPr>
          <w:rFonts w:ascii="Arial" w:hAnsi="Arial" w:cs="Arial"/>
          <w:sz w:val="22"/>
          <w:szCs w:val="22"/>
        </w:rPr>
      </w:pPr>
      <w:r w:rsidRPr="007110F5">
        <w:rPr>
          <w:rFonts w:ascii="Arial" w:hAnsi="Arial" w:cs="Arial"/>
          <w:sz w:val="22"/>
        </w:rPr>
        <w:t>Appraiser Qualifications and Current Copy of Certification</w:t>
      </w:r>
      <w:r>
        <w:rPr>
          <w:rFonts w:ascii="Arial" w:hAnsi="Arial" w:cs="Arial"/>
          <w:sz w:val="22"/>
        </w:rPr>
        <w:t xml:space="preserve"> - </w:t>
      </w:r>
      <w:r w:rsidRPr="00893AC2">
        <w:rPr>
          <w:rFonts w:ascii="Arial" w:hAnsi="Arial" w:cs="Arial"/>
          <w:sz w:val="22"/>
          <w:szCs w:val="22"/>
        </w:rPr>
        <w:t>The appraisal must contain</w:t>
      </w:r>
      <w:r>
        <w:rPr>
          <w:rFonts w:ascii="Arial" w:hAnsi="Arial" w:cs="Arial"/>
          <w:sz w:val="22"/>
          <w:szCs w:val="22"/>
        </w:rPr>
        <w:t xml:space="preserve"> the </w:t>
      </w:r>
      <w:r w:rsidR="00AF2F12">
        <w:rPr>
          <w:rFonts w:ascii="Arial" w:hAnsi="Arial" w:cs="Arial"/>
          <w:sz w:val="22"/>
          <w:szCs w:val="22"/>
        </w:rPr>
        <w:t xml:space="preserve">authorized </w:t>
      </w:r>
      <w:r>
        <w:rPr>
          <w:rFonts w:ascii="Arial" w:hAnsi="Arial" w:cs="Arial"/>
          <w:sz w:val="22"/>
          <w:szCs w:val="22"/>
        </w:rPr>
        <w:t>appraiser’s qualifications and a current copy of his/her TALCB certification.</w:t>
      </w:r>
      <w:r w:rsidR="00AF2F12">
        <w:rPr>
          <w:rFonts w:ascii="Arial" w:hAnsi="Arial" w:cs="Arial"/>
          <w:sz w:val="22"/>
          <w:szCs w:val="22"/>
        </w:rPr>
        <w:t xml:space="preserve">  The appraisal report must include names of all individuals who contributed significantly </w:t>
      </w:r>
      <w:r w:rsidR="001630DC">
        <w:rPr>
          <w:rFonts w:ascii="Arial" w:hAnsi="Arial" w:cs="Arial"/>
          <w:sz w:val="22"/>
          <w:szCs w:val="22"/>
        </w:rPr>
        <w:t xml:space="preserve">(analytical and research) </w:t>
      </w:r>
      <w:r w:rsidR="00AF2F12">
        <w:rPr>
          <w:rFonts w:ascii="Arial" w:hAnsi="Arial" w:cs="Arial"/>
          <w:sz w:val="22"/>
          <w:szCs w:val="22"/>
        </w:rPr>
        <w:t>to the content and preparation of the appraisal</w:t>
      </w:r>
      <w:r w:rsidR="001630DC">
        <w:rPr>
          <w:rFonts w:ascii="Arial" w:hAnsi="Arial" w:cs="Arial"/>
          <w:sz w:val="22"/>
          <w:szCs w:val="22"/>
        </w:rPr>
        <w:t xml:space="preserve"> report.</w:t>
      </w:r>
    </w:p>
    <w:p w14:paraId="20563D5D" w14:textId="77777777" w:rsidR="00F52FBB" w:rsidRPr="00AB3D10" w:rsidRDefault="00F52FBB" w:rsidP="002E2661">
      <w:pPr>
        <w:numPr>
          <w:ilvl w:val="0"/>
          <w:numId w:val="10"/>
        </w:numPr>
        <w:jc w:val="both"/>
        <w:rPr>
          <w:rFonts w:ascii="Arial" w:hAnsi="Arial" w:cs="Arial"/>
          <w:sz w:val="22"/>
          <w:szCs w:val="22"/>
        </w:rPr>
      </w:pPr>
      <w:r w:rsidRPr="00AB3D10">
        <w:rPr>
          <w:rFonts w:ascii="Arial" w:hAnsi="Arial" w:cs="Arial"/>
          <w:sz w:val="22"/>
          <w:szCs w:val="22"/>
        </w:rPr>
        <w:t>Other, as required – The appraisal must contain a</w:t>
      </w:r>
      <w:r w:rsidR="007A744C">
        <w:rPr>
          <w:rFonts w:ascii="Arial" w:hAnsi="Arial" w:cs="Arial"/>
          <w:sz w:val="22"/>
          <w:szCs w:val="22"/>
        </w:rPr>
        <w:t>ny</w:t>
      </w:r>
      <w:r w:rsidRPr="00AB3D10">
        <w:rPr>
          <w:rFonts w:ascii="Arial" w:hAnsi="Arial" w:cs="Arial"/>
          <w:sz w:val="22"/>
          <w:szCs w:val="22"/>
        </w:rPr>
        <w:t xml:space="preserve"> additional </w:t>
      </w:r>
      <w:r w:rsidR="003E1D0D">
        <w:rPr>
          <w:rFonts w:ascii="Arial" w:hAnsi="Arial" w:cs="Arial"/>
          <w:sz w:val="22"/>
          <w:szCs w:val="22"/>
        </w:rPr>
        <w:t xml:space="preserve">relevant </w:t>
      </w:r>
      <w:r w:rsidRPr="00AB3D10">
        <w:rPr>
          <w:rFonts w:ascii="Arial" w:hAnsi="Arial" w:cs="Arial"/>
          <w:sz w:val="22"/>
          <w:szCs w:val="22"/>
        </w:rPr>
        <w:t>information</w:t>
      </w:r>
      <w:r w:rsidR="00DC6240">
        <w:rPr>
          <w:rFonts w:ascii="Arial" w:hAnsi="Arial" w:cs="Arial"/>
          <w:sz w:val="22"/>
          <w:szCs w:val="22"/>
        </w:rPr>
        <w:t xml:space="preserve"> </w:t>
      </w:r>
      <w:r w:rsidR="003E1D0D">
        <w:rPr>
          <w:rFonts w:ascii="Arial" w:hAnsi="Arial" w:cs="Arial"/>
          <w:sz w:val="22"/>
          <w:szCs w:val="22"/>
        </w:rPr>
        <w:t>and</w:t>
      </w:r>
      <w:r w:rsidRPr="001E5582">
        <w:rPr>
          <w:rFonts w:ascii="Arial" w:hAnsi="Arial" w:cs="Arial"/>
          <w:color w:val="000000"/>
          <w:sz w:val="22"/>
          <w:szCs w:val="22"/>
        </w:rPr>
        <w:t xml:space="preserve"> </w:t>
      </w:r>
      <w:r w:rsidR="00EC7417" w:rsidRPr="001E5582">
        <w:rPr>
          <w:rFonts w:ascii="Arial" w:hAnsi="Arial" w:cs="Arial"/>
          <w:color w:val="000000"/>
          <w:sz w:val="22"/>
          <w:szCs w:val="22"/>
        </w:rPr>
        <w:t xml:space="preserve">any additional </w:t>
      </w:r>
      <w:r w:rsidR="009E3299" w:rsidRPr="001E5582">
        <w:rPr>
          <w:rFonts w:ascii="Arial" w:hAnsi="Arial" w:cs="Arial"/>
          <w:color w:val="000000"/>
          <w:sz w:val="22"/>
          <w:szCs w:val="22"/>
        </w:rPr>
        <w:t>information</w:t>
      </w:r>
      <w:r w:rsidRPr="001E5582">
        <w:rPr>
          <w:rFonts w:ascii="Arial" w:hAnsi="Arial" w:cs="Arial"/>
          <w:color w:val="000000"/>
          <w:sz w:val="22"/>
          <w:szCs w:val="22"/>
        </w:rPr>
        <w:t xml:space="preserve"> that may be required for th</w:t>
      </w:r>
      <w:r w:rsidR="009E3299" w:rsidRPr="001E5582">
        <w:rPr>
          <w:rFonts w:ascii="Arial" w:hAnsi="Arial" w:cs="Arial"/>
          <w:color w:val="000000"/>
          <w:sz w:val="22"/>
          <w:szCs w:val="22"/>
        </w:rPr>
        <w:t>e</w:t>
      </w:r>
      <w:r w:rsidRPr="00AB3D10">
        <w:rPr>
          <w:rFonts w:ascii="Arial" w:hAnsi="Arial" w:cs="Arial"/>
          <w:sz w:val="22"/>
          <w:szCs w:val="22"/>
        </w:rPr>
        <w:t xml:space="preserve"> specific assignment.</w:t>
      </w:r>
    </w:p>
    <w:sectPr w:rsidR="00F52FBB" w:rsidRPr="00AB3D10" w:rsidSect="000A70B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584" w:right="1008" w:bottom="1008" w:left="1008"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5526" w14:textId="77777777" w:rsidR="009421ED" w:rsidRDefault="009421ED">
      <w:r>
        <w:separator/>
      </w:r>
    </w:p>
  </w:endnote>
  <w:endnote w:type="continuationSeparator" w:id="0">
    <w:p w14:paraId="32FBAA88" w14:textId="77777777" w:rsidR="009421ED" w:rsidRDefault="0094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FED7" w14:textId="77777777" w:rsidR="004D64B2" w:rsidRDefault="004D6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411C" w14:textId="1E81E3FD" w:rsidR="009421ED" w:rsidRPr="00741140" w:rsidRDefault="009421ED" w:rsidP="009C22B7">
    <w:pPr>
      <w:pStyle w:val="Footer"/>
      <w:tabs>
        <w:tab w:val="clear" w:pos="4320"/>
        <w:tab w:val="clear" w:pos="8640"/>
        <w:tab w:val="right" w:pos="10260"/>
      </w:tabs>
      <w:rPr>
        <w:rFonts w:ascii="Arial" w:hAnsi="Arial" w:cs="Arial"/>
        <w:sz w:val="16"/>
        <w:szCs w:val="16"/>
      </w:rPr>
    </w:pPr>
    <w:r w:rsidRPr="00741140">
      <w:rPr>
        <w:rFonts w:ascii="Arial" w:hAnsi="Arial" w:cs="Arial"/>
        <w:sz w:val="16"/>
        <w:szCs w:val="16"/>
      </w:rPr>
      <w:t xml:space="preserve">Revised </w:t>
    </w:r>
    <w:r w:rsidR="004D64B2">
      <w:rPr>
        <w:rFonts w:ascii="Arial" w:hAnsi="Arial" w:cs="Arial"/>
        <w:sz w:val="16"/>
        <w:szCs w:val="16"/>
      </w:rPr>
      <w:t>JUNE 2025</w:t>
    </w:r>
    <w:r w:rsidRPr="00741140">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1F95" w14:textId="77777777" w:rsidR="004D64B2" w:rsidRDefault="004D6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1F70" w14:textId="77777777" w:rsidR="009421ED" w:rsidRDefault="009421ED">
      <w:r>
        <w:separator/>
      </w:r>
    </w:p>
  </w:footnote>
  <w:footnote w:type="continuationSeparator" w:id="0">
    <w:p w14:paraId="0D0E1783" w14:textId="77777777" w:rsidR="009421ED" w:rsidRDefault="00942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E0D3" w14:textId="77777777" w:rsidR="004D64B2" w:rsidRDefault="004D6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AC14" w14:textId="77777777" w:rsidR="009421ED" w:rsidRPr="007A744C" w:rsidRDefault="00F60E0C" w:rsidP="000A6DC8">
    <w:pPr>
      <w:pStyle w:val="Header"/>
      <w:rPr>
        <w:rFonts w:ascii="Arial" w:hAnsi="Arial" w:cs="Arial"/>
        <w:sz w:val="21"/>
        <w:szCs w:val="21"/>
      </w:rPr>
    </w:pPr>
    <w:r>
      <w:rPr>
        <w:rFonts w:ascii="Arial" w:hAnsi="Arial" w:cs="Arial"/>
        <w:sz w:val="21"/>
        <w:szCs w:val="21"/>
      </w:rPr>
      <w:t xml:space="preserve">Houston </w:t>
    </w:r>
    <w:r w:rsidR="009421ED" w:rsidRPr="007A744C">
      <w:rPr>
        <w:rFonts w:ascii="Arial" w:hAnsi="Arial" w:cs="Arial"/>
        <w:sz w:val="21"/>
        <w:szCs w:val="21"/>
      </w:rPr>
      <w:t>Public Works</w:t>
    </w:r>
  </w:p>
  <w:p w14:paraId="1B4B3EEE" w14:textId="5491255F" w:rsidR="009421ED" w:rsidRPr="007A744C" w:rsidRDefault="009421ED" w:rsidP="000A6DC8">
    <w:pPr>
      <w:pStyle w:val="Header"/>
      <w:rPr>
        <w:rFonts w:ascii="Arial" w:hAnsi="Arial" w:cs="Arial"/>
        <w:sz w:val="21"/>
        <w:szCs w:val="21"/>
      </w:rPr>
    </w:pPr>
    <w:r w:rsidRPr="007A744C">
      <w:rPr>
        <w:rFonts w:ascii="Arial" w:hAnsi="Arial" w:cs="Arial"/>
        <w:sz w:val="21"/>
        <w:szCs w:val="21"/>
      </w:rPr>
      <w:t xml:space="preserve">Real Estate </w:t>
    </w:r>
    <w:r w:rsidR="00F60E0C">
      <w:rPr>
        <w:rFonts w:ascii="Arial" w:hAnsi="Arial" w:cs="Arial"/>
        <w:sz w:val="21"/>
        <w:szCs w:val="21"/>
      </w:rPr>
      <w:t>Services</w:t>
    </w:r>
    <w:r w:rsidRPr="007A744C">
      <w:rPr>
        <w:rFonts w:ascii="Arial" w:hAnsi="Arial" w:cs="Arial"/>
        <w:sz w:val="21"/>
        <w:szCs w:val="21"/>
      </w:rPr>
      <w:t xml:space="preserve"> </w:t>
    </w:r>
    <w:r w:rsidRPr="001E5582">
      <w:rPr>
        <w:rFonts w:ascii="Arial" w:hAnsi="Arial" w:cs="Arial"/>
        <w:sz w:val="21"/>
        <w:szCs w:val="21"/>
      </w:rPr>
      <w:t xml:space="preserve">– </w:t>
    </w:r>
    <w:r w:rsidR="004D64B2">
      <w:rPr>
        <w:rFonts w:ascii="Arial" w:hAnsi="Arial" w:cs="Arial"/>
        <w:sz w:val="21"/>
        <w:szCs w:val="21"/>
      </w:rPr>
      <w:t>Asset Management</w:t>
    </w:r>
    <w:r>
      <w:rPr>
        <w:rFonts w:ascii="Arial" w:hAnsi="Arial" w:cs="Arial"/>
        <w:sz w:val="21"/>
        <w:szCs w:val="21"/>
      </w:rPr>
      <w:t xml:space="preserve"> </w:t>
    </w:r>
    <w:r w:rsidR="00F60E0C">
      <w:rPr>
        <w:rFonts w:ascii="Arial" w:hAnsi="Arial" w:cs="Arial"/>
        <w:sz w:val="21"/>
        <w:szCs w:val="21"/>
      </w:rPr>
      <w:t xml:space="preserve">Appraisal </w:t>
    </w:r>
    <w:r w:rsidRPr="007A744C">
      <w:rPr>
        <w:rFonts w:ascii="Arial" w:hAnsi="Arial" w:cs="Arial"/>
        <w:sz w:val="21"/>
        <w:szCs w:val="21"/>
      </w:rPr>
      <w:t>Scope of Services</w:t>
    </w:r>
  </w:p>
  <w:p w14:paraId="30B9E4C3" w14:textId="77777777" w:rsidR="009421ED" w:rsidRPr="007A744C" w:rsidRDefault="009421ED" w:rsidP="000A6DC8">
    <w:pPr>
      <w:pStyle w:val="Header"/>
      <w:rPr>
        <w:rFonts w:ascii="Arial" w:hAnsi="Arial" w:cs="Arial"/>
        <w:sz w:val="21"/>
        <w:szCs w:val="21"/>
      </w:rPr>
    </w:pPr>
    <w:r w:rsidRPr="007A744C">
      <w:rPr>
        <w:rFonts w:ascii="Arial" w:hAnsi="Arial" w:cs="Arial"/>
        <w:sz w:val="21"/>
        <w:szCs w:val="21"/>
      </w:rPr>
      <w:t xml:space="preserve">Page </w:t>
    </w:r>
    <w:r w:rsidR="006976AF" w:rsidRPr="007A744C">
      <w:rPr>
        <w:rStyle w:val="PageNumber"/>
        <w:rFonts w:ascii="Arial" w:hAnsi="Arial" w:cs="Arial"/>
        <w:sz w:val="21"/>
        <w:szCs w:val="21"/>
      </w:rPr>
      <w:fldChar w:fldCharType="begin"/>
    </w:r>
    <w:r w:rsidRPr="007A744C">
      <w:rPr>
        <w:rStyle w:val="PageNumber"/>
        <w:rFonts w:ascii="Arial" w:hAnsi="Arial" w:cs="Arial"/>
        <w:sz w:val="21"/>
        <w:szCs w:val="21"/>
      </w:rPr>
      <w:instrText xml:space="preserve"> PAGE </w:instrText>
    </w:r>
    <w:r w:rsidR="006976AF" w:rsidRPr="007A744C">
      <w:rPr>
        <w:rStyle w:val="PageNumber"/>
        <w:rFonts w:ascii="Arial" w:hAnsi="Arial" w:cs="Arial"/>
        <w:sz w:val="21"/>
        <w:szCs w:val="21"/>
      </w:rPr>
      <w:fldChar w:fldCharType="separate"/>
    </w:r>
    <w:r w:rsidR="0071571F">
      <w:rPr>
        <w:rStyle w:val="PageNumber"/>
        <w:rFonts w:ascii="Arial" w:hAnsi="Arial" w:cs="Arial"/>
        <w:noProof/>
        <w:sz w:val="21"/>
        <w:szCs w:val="21"/>
      </w:rPr>
      <w:t>4</w:t>
    </w:r>
    <w:r w:rsidR="006976AF" w:rsidRPr="007A744C">
      <w:rPr>
        <w:rStyle w:val="PageNumber"/>
        <w:rFonts w:ascii="Arial" w:hAnsi="Arial" w:cs="Arial"/>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E7B9" w14:textId="77777777" w:rsidR="004D64B2" w:rsidRDefault="004D6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3D6"/>
    <w:multiLevelType w:val="hybridMultilevel"/>
    <w:tmpl w:val="57D4C2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1262A"/>
    <w:multiLevelType w:val="hybridMultilevel"/>
    <w:tmpl w:val="D70C65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9B396E"/>
    <w:multiLevelType w:val="hybridMultilevel"/>
    <w:tmpl w:val="11D46C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B57628"/>
    <w:multiLevelType w:val="hybridMultilevel"/>
    <w:tmpl w:val="ABBE3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773685"/>
    <w:multiLevelType w:val="hybridMultilevel"/>
    <w:tmpl w:val="3154BB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E701D"/>
    <w:multiLevelType w:val="hybridMultilevel"/>
    <w:tmpl w:val="8B7EF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460D1"/>
    <w:multiLevelType w:val="hybridMultilevel"/>
    <w:tmpl w:val="F77043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D2460"/>
    <w:multiLevelType w:val="hybridMultilevel"/>
    <w:tmpl w:val="6FEE6AF4"/>
    <w:lvl w:ilvl="0" w:tplc="7F6CD14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07300B"/>
    <w:multiLevelType w:val="hybridMultilevel"/>
    <w:tmpl w:val="D018E7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2045D9"/>
    <w:multiLevelType w:val="hybridMultilevel"/>
    <w:tmpl w:val="B9D80B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EB43E7"/>
    <w:multiLevelType w:val="hybridMultilevel"/>
    <w:tmpl w:val="ACDCF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F94796"/>
    <w:multiLevelType w:val="hybridMultilevel"/>
    <w:tmpl w:val="CA0A6E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386D3D"/>
    <w:multiLevelType w:val="hybridMultilevel"/>
    <w:tmpl w:val="11D46C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5830016">
    <w:abstractNumId w:val="10"/>
  </w:num>
  <w:num w:numId="2" w16cid:durableId="711272405">
    <w:abstractNumId w:val="0"/>
  </w:num>
  <w:num w:numId="3" w16cid:durableId="813986025">
    <w:abstractNumId w:val="11"/>
  </w:num>
  <w:num w:numId="4" w16cid:durableId="637691673">
    <w:abstractNumId w:val="3"/>
  </w:num>
  <w:num w:numId="5" w16cid:durableId="1783569688">
    <w:abstractNumId w:val="8"/>
  </w:num>
  <w:num w:numId="6" w16cid:durableId="1468014614">
    <w:abstractNumId w:val="9"/>
  </w:num>
  <w:num w:numId="7" w16cid:durableId="1334644625">
    <w:abstractNumId w:val="7"/>
  </w:num>
  <w:num w:numId="8" w16cid:durableId="1499542160">
    <w:abstractNumId w:val="2"/>
  </w:num>
  <w:num w:numId="9" w16cid:durableId="963192194">
    <w:abstractNumId w:val="4"/>
  </w:num>
  <w:num w:numId="10" w16cid:durableId="1409688209">
    <w:abstractNumId w:val="1"/>
  </w:num>
  <w:num w:numId="11" w16cid:durableId="1422028892">
    <w:abstractNumId w:val="6"/>
  </w:num>
  <w:num w:numId="12" w16cid:durableId="1464423885">
    <w:abstractNumId w:val="5"/>
  </w:num>
  <w:num w:numId="13" w16cid:durableId="1049955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6E"/>
    <w:rsid w:val="000007BF"/>
    <w:rsid w:val="00002052"/>
    <w:rsid w:val="00002192"/>
    <w:rsid w:val="00002761"/>
    <w:rsid w:val="00003E22"/>
    <w:rsid w:val="000045F4"/>
    <w:rsid w:val="00004AC8"/>
    <w:rsid w:val="00005095"/>
    <w:rsid w:val="00005222"/>
    <w:rsid w:val="000070D9"/>
    <w:rsid w:val="000103A0"/>
    <w:rsid w:val="000114F0"/>
    <w:rsid w:val="0001204F"/>
    <w:rsid w:val="00012248"/>
    <w:rsid w:val="00012540"/>
    <w:rsid w:val="00012DEF"/>
    <w:rsid w:val="00020065"/>
    <w:rsid w:val="00020CD1"/>
    <w:rsid w:val="00021E25"/>
    <w:rsid w:val="000228F2"/>
    <w:rsid w:val="00022D78"/>
    <w:rsid w:val="00024F0E"/>
    <w:rsid w:val="0002533D"/>
    <w:rsid w:val="000253E5"/>
    <w:rsid w:val="00025818"/>
    <w:rsid w:val="00025888"/>
    <w:rsid w:val="000258F2"/>
    <w:rsid w:val="000262B0"/>
    <w:rsid w:val="00027396"/>
    <w:rsid w:val="000279F0"/>
    <w:rsid w:val="000362F7"/>
    <w:rsid w:val="0003701E"/>
    <w:rsid w:val="0004386D"/>
    <w:rsid w:val="00044BB4"/>
    <w:rsid w:val="00046706"/>
    <w:rsid w:val="000536EF"/>
    <w:rsid w:val="00053749"/>
    <w:rsid w:val="00053870"/>
    <w:rsid w:val="000561A2"/>
    <w:rsid w:val="000578A4"/>
    <w:rsid w:val="000605EA"/>
    <w:rsid w:val="00060803"/>
    <w:rsid w:val="000623DA"/>
    <w:rsid w:val="00062AB6"/>
    <w:rsid w:val="00062C7F"/>
    <w:rsid w:val="00064F82"/>
    <w:rsid w:val="000670E7"/>
    <w:rsid w:val="00070976"/>
    <w:rsid w:val="00071254"/>
    <w:rsid w:val="00071E8D"/>
    <w:rsid w:val="000738F3"/>
    <w:rsid w:val="00074208"/>
    <w:rsid w:val="00075155"/>
    <w:rsid w:val="000758DA"/>
    <w:rsid w:val="00076FB5"/>
    <w:rsid w:val="00077D39"/>
    <w:rsid w:val="00077DBE"/>
    <w:rsid w:val="0008018B"/>
    <w:rsid w:val="000818FA"/>
    <w:rsid w:val="00082C97"/>
    <w:rsid w:val="00082EE8"/>
    <w:rsid w:val="0008311B"/>
    <w:rsid w:val="0008420C"/>
    <w:rsid w:val="00087CD1"/>
    <w:rsid w:val="00090179"/>
    <w:rsid w:val="0009044E"/>
    <w:rsid w:val="00094067"/>
    <w:rsid w:val="00094E97"/>
    <w:rsid w:val="0009544C"/>
    <w:rsid w:val="0009575B"/>
    <w:rsid w:val="00096995"/>
    <w:rsid w:val="00096B9A"/>
    <w:rsid w:val="000978D6"/>
    <w:rsid w:val="000A0773"/>
    <w:rsid w:val="000A12A3"/>
    <w:rsid w:val="000A2963"/>
    <w:rsid w:val="000A3B3A"/>
    <w:rsid w:val="000A5192"/>
    <w:rsid w:val="000A6DC8"/>
    <w:rsid w:val="000A6EA9"/>
    <w:rsid w:val="000A70B0"/>
    <w:rsid w:val="000A7C2B"/>
    <w:rsid w:val="000A7D10"/>
    <w:rsid w:val="000B1440"/>
    <w:rsid w:val="000B2D68"/>
    <w:rsid w:val="000B3F06"/>
    <w:rsid w:val="000B46DD"/>
    <w:rsid w:val="000C0041"/>
    <w:rsid w:val="000C1327"/>
    <w:rsid w:val="000C22E1"/>
    <w:rsid w:val="000C2FE1"/>
    <w:rsid w:val="000C49AD"/>
    <w:rsid w:val="000C5E47"/>
    <w:rsid w:val="000C6075"/>
    <w:rsid w:val="000C6D97"/>
    <w:rsid w:val="000C7611"/>
    <w:rsid w:val="000D108B"/>
    <w:rsid w:val="000D1C4B"/>
    <w:rsid w:val="000D2060"/>
    <w:rsid w:val="000D2EE4"/>
    <w:rsid w:val="000D4722"/>
    <w:rsid w:val="000D50AA"/>
    <w:rsid w:val="000D52D8"/>
    <w:rsid w:val="000D70EF"/>
    <w:rsid w:val="000D7236"/>
    <w:rsid w:val="000D7495"/>
    <w:rsid w:val="000D7911"/>
    <w:rsid w:val="000E0072"/>
    <w:rsid w:val="000E083B"/>
    <w:rsid w:val="000E23D2"/>
    <w:rsid w:val="000E2813"/>
    <w:rsid w:val="000E4AE6"/>
    <w:rsid w:val="000E5F47"/>
    <w:rsid w:val="000E7B57"/>
    <w:rsid w:val="000F44B8"/>
    <w:rsid w:val="000F5C24"/>
    <w:rsid w:val="000F723F"/>
    <w:rsid w:val="001000CC"/>
    <w:rsid w:val="00102059"/>
    <w:rsid w:val="00103F2F"/>
    <w:rsid w:val="00106BAD"/>
    <w:rsid w:val="00110542"/>
    <w:rsid w:val="00111195"/>
    <w:rsid w:val="00111C3F"/>
    <w:rsid w:val="0011204C"/>
    <w:rsid w:val="00112968"/>
    <w:rsid w:val="00115143"/>
    <w:rsid w:val="00116367"/>
    <w:rsid w:val="00117542"/>
    <w:rsid w:val="00121039"/>
    <w:rsid w:val="00124894"/>
    <w:rsid w:val="0012587C"/>
    <w:rsid w:val="00126035"/>
    <w:rsid w:val="00127FB1"/>
    <w:rsid w:val="001302C0"/>
    <w:rsid w:val="0013060C"/>
    <w:rsid w:val="00130D4D"/>
    <w:rsid w:val="00131395"/>
    <w:rsid w:val="00131A43"/>
    <w:rsid w:val="00132573"/>
    <w:rsid w:val="00132CCC"/>
    <w:rsid w:val="001335FB"/>
    <w:rsid w:val="00135656"/>
    <w:rsid w:val="00136A27"/>
    <w:rsid w:val="0013718E"/>
    <w:rsid w:val="001402CB"/>
    <w:rsid w:val="00140DE4"/>
    <w:rsid w:val="00142DA4"/>
    <w:rsid w:val="00143CEE"/>
    <w:rsid w:val="00151DCC"/>
    <w:rsid w:val="0015231C"/>
    <w:rsid w:val="00152B01"/>
    <w:rsid w:val="00153D65"/>
    <w:rsid w:val="0015405B"/>
    <w:rsid w:val="001548F6"/>
    <w:rsid w:val="0015498C"/>
    <w:rsid w:val="00154D9C"/>
    <w:rsid w:val="001553CF"/>
    <w:rsid w:val="00157920"/>
    <w:rsid w:val="00157BC9"/>
    <w:rsid w:val="001601BD"/>
    <w:rsid w:val="0016025E"/>
    <w:rsid w:val="00160A45"/>
    <w:rsid w:val="00160A67"/>
    <w:rsid w:val="0016199F"/>
    <w:rsid w:val="001630DC"/>
    <w:rsid w:val="00164DDA"/>
    <w:rsid w:val="00165751"/>
    <w:rsid w:val="00166CD8"/>
    <w:rsid w:val="00167758"/>
    <w:rsid w:val="00167C5E"/>
    <w:rsid w:val="001716D0"/>
    <w:rsid w:val="00172915"/>
    <w:rsid w:val="00173832"/>
    <w:rsid w:val="001744FF"/>
    <w:rsid w:val="00175261"/>
    <w:rsid w:val="001763E2"/>
    <w:rsid w:val="00176E91"/>
    <w:rsid w:val="0018501D"/>
    <w:rsid w:val="00186783"/>
    <w:rsid w:val="00190624"/>
    <w:rsid w:val="00190941"/>
    <w:rsid w:val="0019139F"/>
    <w:rsid w:val="00191DFD"/>
    <w:rsid w:val="001927A4"/>
    <w:rsid w:val="00192E3C"/>
    <w:rsid w:val="001944A5"/>
    <w:rsid w:val="0019588A"/>
    <w:rsid w:val="00195BB1"/>
    <w:rsid w:val="0019686D"/>
    <w:rsid w:val="00197097"/>
    <w:rsid w:val="001A0399"/>
    <w:rsid w:val="001A0D1B"/>
    <w:rsid w:val="001A1668"/>
    <w:rsid w:val="001A38D5"/>
    <w:rsid w:val="001A66BF"/>
    <w:rsid w:val="001A77F0"/>
    <w:rsid w:val="001A7F3B"/>
    <w:rsid w:val="001B05DA"/>
    <w:rsid w:val="001B3BB4"/>
    <w:rsid w:val="001B3BEA"/>
    <w:rsid w:val="001B3E0E"/>
    <w:rsid w:val="001B418C"/>
    <w:rsid w:val="001B64C6"/>
    <w:rsid w:val="001B7BDC"/>
    <w:rsid w:val="001C0EF9"/>
    <w:rsid w:val="001C1EEA"/>
    <w:rsid w:val="001C207B"/>
    <w:rsid w:val="001C271A"/>
    <w:rsid w:val="001C37F0"/>
    <w:rsid w:val="001C429C"/>
    <w:rsid w:val="001C433E"/>
    <w:rsid w:val="001C4DE9"/>
    <w:rsid w:val="001C509E"/>
    <w:rsid w:val="001C5FC1"/>
    <w:rsid w:val="001C670A"/>
    <w:rsid w:val="001D0CB1"/>
    <w:rsid w:val="001D2B8B"/>
    <w:rsid w:val="001D3FE2"/>
    <w:rsid w:val="001D4685"/>
    <w:rsid w:val="001D56EA"/>
    <w:rsid w:val="001D6564"/>
    <w:rsid w:val="001D6CEC"/>
    <w:rsid w:val="001E081C"/>
    <w:rsid w:val="001E09AD"/>
    <w:rsid w:val="001E09B4"/>
    <w:rsid w:val="001E11E1"/>
    <w:rsid w:val="001E1AA3"/>
    <w:rsid w:val="001E1D3F"/>
    <w:rsid w:val="001E265B"/>
    <w:rsid w:val="001E270A"/>
    <w:rsid w:val="001E3602"/>
    <w:rsid w:val="001E3654"/>
    <w:rsid w:val="001E3DA1"/>
    <w:rsid w:val="001E3F06"/>
    <w:rsid w:val="001E4451"/>
    <w:rsid w:val="001E4ACE"/>
    <w:rsid w:val="001E4FA5"/>
    <w:rsid w:val="001E5582"/>
    <w:rsid w:val="001E75AF"/>
    <w:rsid w:val="001F0060"/>
    <w:rsid w:val="001F09E3"/>
    <w:rsid w:val="001F0EE7"/>
    <w:rsid w:val="001F0FB4"/>
    <w:rsid w:val="001F2BD2"/>
    <w:rsid w:val="001F305D"/>
    <w:rsid w:val="001F35B0"/>
    <w:rsid w:val="001F3E85"/>
    <w:rsid w:val="001F575B"/>
    <w:rsid w:val="001F5C58"/>
    <w:rsid w:val="001F703D"/>
    <w:rsid w:val="001F7D06"/>
    <w:rsid w:val="00201B94"/>
    <w:rsid w:val="00202B55"/>
    <w:rsid w:val="00203101"/>
    <w:rsid w:val="0020632F"/>
    <w:rsid w:val="0020666D"/>
    <w:rsid w:val="002113C0"/>
    <w:rsid w:val="0021176E"/>
    <w:rsid w:val="00212369"/>
    <w:rsid w:val="00212B50"/>
    <w:rsid w:val="00213754"/>
    <w:rsid w:val="00216571"/>
    <w:rsid w:val="0021791C"/>
    <w:rsid w:val="002201D2"/>
    <w:rsid w:val="00220D4E"/>
    <w:rsid w:val="002222D2"/>
    <w:rsid w:val="00222675"/>
    <w:rsid w:val="00222887"/>
    <w:rsid w:val="00225074"/>
    <w:rsid w:val="00227008"/>
    <w:rsid w:val="00227AF0"/>
    <w:rsid w:val="00227B77"/>
    <w:rsid w:val="00230956"/>
    <w:rsid w:val="002318A4"/>
    <w:rsid w:val="00231E87"/>
    <w:rsid w:val="002323F6"/>
    <w:rsid w:val="00232D0B"/>
    <w:rsid w:val="00234331"/>
    <w:rsid w:val="00234753"/>
    <w:rsid w:val="002348D0"/>
    <w:rsid w:val="002415D9"/>
    <w:rsid w:val="00241857"/>
    <w:rsid w:val="002431D2"/>
    <w:rsid w:val="002447F9"/>
    <w:rsid w:val="002470D5"/>
    <w:rsid w:val="002515A7"/>
    <w:rsid w:val="00253675"/>
    <w:rsid w:val="0025604B"/>
    <w:rsid w:val="00256073"/>
    <w:rsid w:val="00256A6B"/>
    <w:rsid w:val="00257608"/>
    <w:rsid w:val="00257B07"/>
    <w:rsid w:val="00260094"/>
    <w:rsid w:val="00261A45"/>
    <w:rsid w:val="00262429"/>
    <w:rsid w:val="002646F0"/>
    <w:rsid w:val="00265DA0"/>
    <w:rsid w:val="0026605E"/>
    <w:rsid w:val="002666E6"/>
    <w:rsid w:val="002672DE"/>
    <w:rsid w:val="00267689"/>
    <w:rsid w:val="002725BD"/>
    <w:rsid w:val="00272A1D"/>
    <w:rsid w:val="00272C22"/>
    <w:rsid w:val="00273A4C"/>
    <w:rsid w:val="00273C85"/>
    <w:rsid w:val="002744C6"/>
    <w:rsid w:val="002746A8"/>
    <w:rsid w:val="00276355"/>
    <w:rsid w:val="002813E1"/>
    <w:rsid w:val="00281554"/>
    <w:rsid w:val="00282E6B"/>
    <w:rsid w:val="00283EA6"/>
    <w:rsid w:val="00285CF1"/>
    <w:rsid w:val="002861EA"/>
    <w:rsid w:val="00290EE3"/>
    <w:rsid w:val="00291BA0"/>
    <w:rsid w:val="0029238B"/>
    <w:rsid w:val="00293A07"/>
    <w:rsid w:val="00294347"/>
    <w:rsid w:val="00294AAC"/>
    <w:rsid w:val="0029517A"/>
    <w:rsid w:val="0029595D"/>
    <w:rsid w:val="00295A92"/>
    <w:rsid w:val="002A293B"/>
    <w:rsid w:val="002A533F"/>
    <w:rsid w:val="002A6F15"/>
    <w:rsid w:val="002A772A"/>
    <w:rsid w:val="002A78D2"/>
    <w:rsid w:val="002B0879"/>
    <w:rsid w:val="002B0B21"/>
    <w:rsid w:val="002B214C"/>
    <w:rsid w:val="002B2657"/>
    <w:rsid w:val="002B29E0"/>
    <w:rsid w:val="002B30E9"/>
    <w:rsid w:val="002C01FD"/>
    <w:rsid w:val="002C2539"/>
    <w:rsid w:val="002C507A"/>
    <w:rsid w:val="002C59C4"/>
    <w:rsid w:val="002C5BB8"/>
    <w:rsid w:val="002C76C3"/>
    <w:rsid w:val="002C7F50"/>
    <w:rsid w:val="002D2849"/>
    <w:rsid w:val="002D4EE7"/>
    <w:rsid w:val="002D537F"/>
    <w:rsid w:val="002D5A6E"/>
    <w:rsid w:val="002D5DBF"/>
    <w:rsid w:val="002D6BF3"/>
    <w:rsid w:val="002E0F86"/>
    <w:rsid w:val="002E13E5"/>
    <w:rsid w:val="002E2661"/>
    <w:rsid w:val="002E3960"/>
    <w:rsid w:val="002E470A"/>
    <w:rsid w:val="002E4755"/>
    <w:rsid w:val="002E5967"/>
    <w:rsid w:val="002E6065"/>
    <w:rsid w:val="002E627D"/>
    <w:rsid w:val="002E64CE"/>
    <w:rsid w:val="002F015D"/>
    <w:rsid w:val="002F0511"/>
    <w:rsid w:val="002F2455"/>
    <w:rsid w:val="002F2964"/>
    <w:rsid w:val="002F3E50"/>
    <w:rsid w:val="002F5785"/>
    <w:rsid w:val="002F7423"/>
    <w:rsid w:val="00300998"/>
    <w:rsid w:val="00301429"/>
    <w:rsid w:val="003025EA"/>
    <w:rsid w:val="00303C38"/>
    <w:rsid w:val="00303FAB"/>
    <w:rsid w:val="00304969"/>
    <w:rsid w:val="00304A46"/>
    <w:rsid w:val="003053AA"/>
    <w:rsid w:val="003066B9"/>
    <w:rsid w:val="00307A0C"/>
    <w:rsid w:val="00312CD9"/>
    <w:rsid w:val="00312F60"/>
    <w:rsid w:val="003141D8"/>
    <w:rsid w:val="0031712A"/>
    <w:rsid w:val="003171AB"/>
    <w:rsid w:val="0032131F"/>
    <w:rsid w:val="00322822"/>
    <w:rsid w:val="0032445F"/>
    <w:rsid w:val="003246B8"/>
    <w:rsid w:val="00326726"/>
    <w:rsid w:val="00327266"/>
    <w:rsid w:val="003317B9"/>
    <w:rsid w:val="003326B9"/>
    <w:rsid w:val="00333AE4"/>
    <w:rsid w:val="00334C04"/>
    <w:rsid w:val="0033558A"/>
    <w:rsid w:val="00335AF1"/>
    <w:rsid w:val="003363A7"/>
    <w:rsid w:val="003369EE"/>
    <w:rsid w:val="00337A79"/>
    <w:rsid w:val="00337C24"/>
    <w:rsid w:val="0034243C"/>
    <w:rsid w:val="00342BFC"/>
    <w:rsid w:val="00342D9D"/>
    <w:rsid w:val="003433BD"/>
    <w:rsid w:val="003440B9"/>
    <w:rsid w:val="003447E2"/>
    <w:rsid w:val="0034502A"/>
    <w:rsid w:val="00345967"/>
    <w:rsid w:val="00345BDF"/>
    <w:rsid w:val="003460D0"/>
    <w:rsid w:val="00347E3D"/>
    <w:rsid w:val="003526DC"/>
    <w:rsid w:val="003527D8"/>
    <w:rsid w:val="003529FE"/>
    <w:rsid w:val="00353403"/>
    <w:rsid w:val="003553EA"/>
    <w:rsid w:val="00355D96"/>
    <w:rsid w:val="0035666A"/>
    <w:rsid w:val="003575D3"/>
    <w:rsid w:val="00357B6E"/>
    <w:rsid w:val="00357FCA"/>
    <w:rsid w:val="003604D9"/>
    <w:rsid w:val="0036135E"/>
    <w:rsid w:val="00361A48"/>
    <w:rsid w:val="003625C8"/>
    <w:rsid w:val="003630B6"/>
    <w:rsid w:val="0036428A"/>
    <w:rsid w:val="00364474"/>
    <w:rsid w:val="003644F3"/>
    <w:rsid w:val="00365E15"/>
    <w:rsid w:val="00366074"/>
    <w:rsid w:val="003667E4"/>
    <w:rsid w:val="00366BD6"/>
    <w:rsid w:val="00366C1D"/>
    <w:rsid w:val="00367E9E"/>
    <w:rsid w:val="0037074D"/>
    <w:rsid w:val="00370A29"/>
    <w:rsid w:val="0037209F"/>
    <w:rsid w:val="00372653"/>
    <w:rsid w:val="003732A3"/>
    <w:rsid w:val="00374CA7"/>
    <w:rsid w:val="0037528E"/>
    <w:rsid w:val="003802C6"/>
    <w:rsid w:val="003820BE"/>
    <w:rsid w:val="003842DA"/>
    <w:rsid w:val="00386719"/>
    <w:rsid w:val="00387024"/>
    <w:rsid w:val="00387A3F"/>
    <w:rsid w:val="00387ADE"/>
    <w:rsid w:val="003905C5"/>
    <w:rsid w:val="003911BF"/>
    <w:rsid w:val="003919F0"/>
    <w:rsid w:val="00391FC5"/>
    <w:rsid w:val="00392972"/>
    <w:rsid w:val="003946AD"/>
    <w:rsid w:val="003964F0"/>
    <w:rsid w:val="00397A0D"/>
    <w:rsid w:val="00397B98"/>
    <w:rsid w:val="003A049D"/>
    <w:rsid w:val="003A14E0"/>
    <w:rsid w:val="003A3943"/>
    <w:rsid w:val="003A3C6C"/>
    <w:rsid w:val="003A4570"/>
    <w:rsid w:val="003A677F"/>
    <w:rsid w:val="003B1F7F"/>
    <w:rsid w:val="003B346D"/>
    <w:rsid w:val="003B3C1B"/>
    <w:rsid w:val="003B49F9"/>
    <w:rsid w:val="003B57DD"/>
    <w:rsid w:val="003B628E"/>
    <w:rsid w:val="003B6295"/>
    <w:rsid w:val="003B6335"/>
    <w:rsid w:val="003B7A8D"/>
    <w:rsid w:val="003C0217"/>
    <w:rsid w:val="003C0351"/>
    <w:rsid w:val="003C084F"/>
    <w:rsid w:val="003C0A06"/>
    <w:rsid w:val="003C0B05"/>
    <w:rsid w:val="003C0EAD"/>
    <w:rsid w:val="003C1E07"/>
    <w:rsid w:val="003C29AF"/>
    <w:rsid w:val="003C3084"/>
    <w:rsid w:val="003C48EB"/>
    <w:rsid w:val="003C574B"/>
    <w:rsid w:val="003C5BC3"/>
    <w:rsid w:val="003D11B8"/>
    <w:rsid w:val="003D135F"/>
    <w:rsid w:val="003D13EC"/>
    <w:rsid w:val="003D2632"/>
    <w:rsid w:val="003D2E29"/>
    <w:rsid w:val="003D49AD"/>
    <w:rsid w:val="003D7678"/>
    <w:rsid w:val="003E1974"/>
    <w:rsid w:val="003E1CD4"/>
    <w:rsid w:val="003E1D0D"/>
    <w:rsid w:val="003E2670"/>
    <w:rsid w:val="003E3767"/>
    <w:rsid w:val="003E5A04"/>
    <w:rsid w:val="003F00AA"/>
    <w:rsid w:val="003F0B9F"/>
    <w:rsid w:val="003F0EB7"/>
    <w:rsid w:val="003F2607"/>
    <w:rsid w:val="003F3E15"/>
    <w:rsid w:val="003F466E"/>
    <w:rsid w:val="003F6486"/>
    <w:rsid w:val="003F731D"/>
    <w:rsid w:val="00400092"/>
    <w:rsid w:val="0040091D"/>
    <w:rsid w:val="0040133E"/>
    <w:rsid w:val="00403B9B"/>
    <w:rsid w:val="00405C4D"/>
    <w:rsid w:val="004069D7"/>
    <w:rsid w:val="00407AC5"/>
    <w:rsid w:val="0041070D"/>
    <w:rsid w:val="00411887"/>
    <w:rsid w:val="0041226E"/>
    <w:rsid w:val="00413D1C"/>
    <w:rsid w:val="0041713E"/>
    <w:rsid w:val="004178B3"/>
    <w:rsid w:val="00420A05"/>
    <w:rsid w:val="00420DCA"/>
    <w:rsid w:val="00421C27"/>
    <w:rsid w:val="00421FB1"/>
    <w:rsid w:val="00422397"/>
    <w:rsid w:val="00423147"/>
    <w:rsid w:val="004236E4"/>
    <w:rsid w:val="004248CF"/>
    <w:rsid w:val="004260E1"/>
    <w:rsid w:val="004266FF"/>
    <w:rsid w:val="00427C58"/>
    <w:rsid w:val="00430008"/>
    <w:rsid w:val="00432AD7"/>
    <w:rsid w:val="00432E2E"/>
    <w:rsid w:val="00434317"/>
    <w:rsid w:val="00436D60"/>
    <w:rsid w:val="00437D66"/>
    <w:rsid w:val="00440DB6"/>
    <w:rsid w:val="0044178B"/>
    <w:rsid w:val="0044289B"/>
    <w:rsid w:val="00442BDE"/>
    <w:rsid w:val="0044591F"/>
    <w:rsid w:val="004465E8"/>
    <w:rsid w:val="0044748D"/>
    <w:rsid w:val="004505C6"/>
    <w:rsid w:val="00450B64"/>
    <w:rsid w:val="00451833"/>
    <w:rsid w:val="00452281"/>
    <w:rsid w:val="0045414C"/>
    <w:rsid w:val="004556C2"/>
    <w:rsid w:val="00456942"/>
    <w:rsid w:val="00460CA4"/>
    <w:rsid w:val="004617FC"/>
    <w:rsid w:val="00461B9E"/>
    <w:rsid w:val="00462F70"/>
    <w:rsid w:val="004630AF"/>
    <w:rsid w:val="0046313F"/>
    <w:rsid w:val="00464D21"/>
    <w:rsid w:val="00465139"/>
    <w:rsid w:val="004652EE"/>
    <w:rsid w:val="0046557F"/>
    <w:rsid w:val="0046559B"/>
    <w:rsid w:val="004659A9"/>
    <w:rsid w:val="004707B7"/>
    <w:rsid w:val="004712F9"/>
    <w:rsid w:val="00473B6B"/>
    <w:rsid w:val="00474618"/>
    <w:rsid w:val="0047721D"/>
    <w:rsid w:val="00477D27"/>
    <w:rsid w:val="00484CA8"/>
    <w:rsid w:val="00485879"/>
    <w:rsid w:val="00487763"/>
    <w:rsid w:val="00487B61"/>
    <w:rsid w:val="00490E75"/>
    <w:rsid w:val="004911EE"/>
    <w:rsid w:val="00492A70"/>
    <w:rsid w:val="00492D02"/>
    <w:rsid w:val="0049305A"/>
    <w:rsid w:val="00493462"/>
    <w:rsid w:val="00493B7C"/>
    <w:rsid w:val="00493DDC"/>
    <w:rsid w:val="00494B12"/>
    <w:rsid w:val="00495038"/>
    <w:rsid w:val="00495E04"/>
    <w:rsid w:val="00497164"/>
    <w:rsid w:val="00497241"/>
    <w:rsid w:val="00497930"/>
    <w:rsid w:val="00497C8C"/>
    <w:rsid w:val="004A0DAD"/>
    <w:rsid w:val="004A0E60"/>
    <w:rsid w:val="004A2BB7"/>
    <w:rsid w:val="004A2DF4"/>
    <w:rsid w:val="004A39C3"/>
    <w:rsid w:val="004A3C5D"/>
    <w:rsid w:val="004A587C"/>
    <w:rsid w:val="004B0C4F"/>
    <w:rsid w:val="004B2C49"/>
    <w:rsid w:val="004B32F9"/>
    <w:rsid w:val="004B33DA"/>
    <w:rsid w:val="004B423F"/>
    <w:rsid w:val="004B7ED0"/>
    <w:rsid w:val="004C0196"/>
    <w:rsid w:val="004C056E"/>
    <w:rsid w:val="004C0DC5"/>
    <w:rsid w:val="004C1FE1"/>
    <w:rsid w:val="004C34E3"/>
    <w:rsid w:val="004C3DE6"/>
    <w:rsid w:val="004C52F3"/>
    <w:rsid w:val="004C5624"/>
    <w:rsid w:val="004C5782"/>
    <w:rsid w:val="004C6CBF"/>
    <w:rsid w:val="004C6DBF"/>
    <w:rsid w:val="004C7AD8"/>
    <w:rsid w:val="004D2521"/>
    <w:rsid w:val="004D2ADB"/>
    <w:rsid w:val="004D2B92"/>
    <w:rsid w:val="004D316C"/>
    <w:rsid w:val="004D45CE"/>
    <w:rsid w:val="004D509A"/>
    <w:rsid w:val="004D5347"/>
    <w:rsid w:val="004D538C"/>
    <w:rsid w:val="004D552D"/>
    <w:rsid w:val="004D6198"/>
    <w:rsid w:val="004D64B2"/>
    <w:rsid w:val="004D7034"/>
    <w:rsid w:val="004E0EC6"/>
    <w:rsid w:val="004E133D"/>
    <w:rsid w:val="004E25FC"/>
    <w:rsid w:val="004E2834"/>
    <w:rsid w:val="004E5A29"/>
    <w:rsid w:val="004E7364"/>
    <w:rsid w:val="004E79D4"/>
    <w:rsid w:val="004E7C0F"/>
    <w:rsid w:val="004F0BC5"/>
    <w:rsid w:val="004F1755"/>
    <w:rsid w:val="004F2DFE"/>
    <w:rsid w:val="004F4D80"/>
    <w:rsid w:val="004F5522"/>
    <w:rsid w:val="004F5AC9"/>
    <w:rsid w:val="0050106B"/>
    <w:rsid w:val="00501228"/>
    <w:rsid w:val="00501E73"/>
    <w:rsid w:val="00502259"/>
    <w:rsid w:val="00504132"/>
    <w:rsid w:val="0050587D"/>
    <w:rsid w:val="00505CBB"/>
    <w:rsid w:val="00507573"/>
    <w:rsid w:val="00507DF5"/>
    <w:rsid w:val="00510EB5"/>
    <w:rsid w:val="00510F01"/>
    <w:rsid w:val="00511795"/>
    <w:rsid w:val="00514558"/>
    <w:rsid w:val="005153F3"/>
    <w:rsid w:val="005163CE"/>
    <w:rsid w:val="0051642D"/>
    <w:rsid w:val="0051692E"/>
    <w:rsid w:val="00516C50"/>
    <w:rsid w:val="00516E50"/>
    <w:rsid w:val="0051725C"/>
    <w:rsid w:val="005200AB"/>
    <w:rsid w:val="00524F63"/>
    <w:rsid w:val="00525022"/>
    <w:rsid w:val="00525C3B"/>
    <w:rsid w:val="00526DD8"/>
    <w:rsid w:val="00526F2B"/>
    <w:rsid w:val="00530A00"/>
    <w:rsid w:val="005312CC"/>
    <w:rsid w:val="0053178C"/>
    <w:rsid w:val="00531AAF"/>
    <w:rsid w:val="0053292A"/>
    <w:rsid w:val="00534A22"/>
    <w:rsid w:val="00534DFC"/>
    <w:rsid w:val="005353E9"/>
    <w:rsid w:val="00535D2D"/>
    <w:rsid w:val="005379A4"/>
    <w:rsid w:val="00537CFE"/>
    <w:rsid w:val="00542098"/>
    <w:rsid w:val="0054215C"/>
    <w:rsid w:val="005467EE"/>
    <w:rsid w:val="00546D94"/>
    <w:rsid w:val="005473A3"/>
    <w:rsid w:val="00550A0A"/>
    <w:rsid w:val="005517E2"/>
    <w:rsid w:val="00553A47"/>
    <w:rsid w:val="005545FC"/>
    <w:rsid w:val="00554A65"/>
    <w:rsid w:val="00555D3D"/>
    <w:rsid w:val="005567A7"/>
    <w:rsid w:val="00556F99"/>
    <w:rsid w:val="0056174C"/>
    <w:rsid w:val="005632AD"/>
    <w:rsid w:val="005634B0"/>
    <w:rsid w:val="005655F4"/>
    <w:rsid w:val="00566F62"/>
    <w:rsid w:val="00567B22"/>
    <w:rsid w:val="00570751"/>
    <w:rsid w:val="00570AA4"/>
    <w:rsid w:val="00570FEC"/>
    <w:rsid w:val="00572AAB"/>
    <w:rsid w:val="00573F90"/>
    <w:rsid w:val="00576E7B"/>
    <w:rsid w:val="00576F31"/>
    <w:rsid w:val="00577642"/>
    <w:rsid w:val="00577A63"/>
    <w:rsid w:val="0058004D"/>
    <w:rsid w:val="00581037"/>
    <w:rsid w:val="0058200B"/>
    <w:rsid w:val="005829D5"/>
    <w:rsid w:val="00583B5B"/>
    <w:rsid w:val="00584476"/>
    <w:rsid w:val="0058474D"/>
    <w:rsid w:val="00584DEE"/>
    <w:rsid w:val="00585354"/>
    <w:rsid w:val="00585539"/>
    <w:rsid w:val="0058636E"/>
    <w:rsid w:val="00592D2A"/>
    <w:rsid w:val="005941F6"/>
    <w:rsid w:val="00595DAB"/>
    <w:rsid w:val="005974C9"/>
    <w:rsid w:val="005A1298"/>
    <w:rsid w:val="005A1A3D"/>
    <w:rsid w:val="005A2CB7"/>
    <w:rsid w:val="005A3502"/>
    <w:rsid w:val="005A5FA6"/>
    <w:rsid w:val="005A60C8"/>
    <w:rsid w:val="005B081E"/>
    <w:rsid w:val="005B0CC2"/>
    <w:rsid w:val="005B113D"/>
    <w:rsid w:val="005B1C3A"/>
    <w:rsid w:val="005B4275"/>
    <w:rsid w:val="005B5E5F"/>
    <w:rsid w:val="005C05E5"/>
    <w:rsid w:val="005C0906"/>
    <w:rsid w:val="005C1B3C"/>
    <w:rsid w:val="005C303D"/>
    <w:rsid w:val="005C4A2B"/>
    <w:rsid w:val="005C5968"/>
    <w:rsid w:val="005C6891"/>
    <w:rsid w:val="005C6AB8"/>
    <w:rsid w:val="005C7184"/>
    <w:rsid w:val="005D0A45"/>
    <w:rsid w:val="005D0BDE"/>
    <w:rsid w:val="005D2CCB"/>
    <w:rsid w:val="005D323E"/>
    <w:rsid w:val="005D3523"/>
    <w:rsid w:val="005D43DE"/>
    <w:rsid w:val="005D7455"/>
    <w:rsid w:val="005D751C"/>
    <w:rsid w:val="005D7E12"/>
    <w:rsid w:val="005D7EF6"/>
    <w:rsid w:val="005E1A04"/>
    <w:rsid w:val="005E2C57"/>
    <w:rsid w:val="005E2DBF"/>
    <w:rsid w:val="005E63CE"/>
    <w:rsid w:val="005F1FC2"/>
    <w:rsid w:val="005F2EA9"/>
    <w:rsid w:val="005F335E"/>
    <w:rsid w:val="005F3B36"/>
    <w:rsid w:val="005F5CA1"/>
    <w:rsid w:val="00600364"/>
    <w:rsid w:val="0060044C"/>
    <w:rsid w:val="00601140"/>
    <w:rsid w:val="00601BB2"/>
    <w:rsid w:val="00601C48"/>
    <w:rsid w:val="00602C0D"/>
    <w:rsid w:val="00603B25"/>
    <w:rsid w:val="00604F38"/>
    <w:rsid w:val="00605276"/>
    <w:rsid w:val="006058D2"/>
    <w:rsid w:val="006061CB"/>
    <w:rsid w:val="00610583"/>
    <w:rsid w:val="00610A8E"/>
    <w:rsid w:val="0061118D"/>
    <w:rsid w:val="00611F76"/>
    <w:rsid w:val="00612F49"/>
    <w:rsid w:val="00614147"/>
    <w:rsid w:val="0061521A"/>
    <w:rsid w:val="00616ED2"/>
    <w:rsid w:val="00616FE5"/>
    <w:rsid w:val="006175E2"/>
    <w:rsid w:val="00620D1F"/>
    <w:rsid w:val="00621514"/>
    <w:rsid w:val="006217CB"/>
    <w:rsid w:val="00622A00"/>
    <w:rsid w:val="00626C35"/>
    <w:rsid w:val="006275FA"/>
    <w:rsid w:val="006303DB"/>
    <w:rsid w:val="00631DFA"/>
    <w:rsid w:val="0063201F"/>
    <w:rsid w:val="00632231"/>
    <w:rsid w:val="0063305E"/>
    <w:rsid w:val="00633F8F"/>
    <w:rsid w:val="00635195"/>
    <w:rsid w:val="00640E18"/>
    <w:rsid w:val="00641F3C"/>
    <w:rsid w:val="00643B7F"/>
    <w:rsid w:val="00643D5F"/>
    <w:rsid w:val="006441A0"/>
    <w:rsid w:val="006447A7"/>
    <w:rsid w:val="00645B1E"/>
    <w:rsid w:val="00645B30"/>
    <w:rsid w:val="006461F4"/>
    <w:rsid w:val="0064752A"/>
    <w:rsid w:val="00651BC0"/>
    <w:rsid w:val="00654D1E"/>
    <w:rsid w:val="006553BD"/>
    <w:rsid w:val="00656448"/>
    <w:rsid w:val="006575E7"/>
    <w:rsid w:val="006601E6"/>
    <w:rsid w:val="00662054"/>
    <w:rsid w:val="006631F8"/>
    <w:rsid w:val="00666F19"/>
    <w:rsid w:val="006674FE"/>
    <w:rsid w:val="00670D12"/>
    <w:rsid w:val="006717DB"/>
    <w:rsid w:val="00674636"/>
    <w:rsid w:val="00674F0B"/>
    <w:rsid w:val="0067502B"/>
    <w:rsid w:val="006757B5"/>
    <w:rsid w:val="00675BD7"/>
    <w:rsid w:val="006803A6"/>
    <w:rsid w:val="00681501"/>
    <w:rsid w:val="00681BCD"/>
    <w:rsid w:val="00682AD9"/>
    <w:rsid w:val="00684150"/>
    <w:rsid w:val="00684365"/>
    <w:rsid w:val="00684F0A"/>
    <w:rsid w:val="00686836"/>
    <w:rsid w:val="00686A86"/>
    <w:rsid w:val="00693008"/>
    <w:rsid w:val="00693781"/>
    <w:rsid w:val="006976AF"/>
    <w:rsid w:val="00697D02"/>
    <w:rsid w:val="006A0813"/>
    <w:rsid w:val="006A1052"/>
    <w:rsid w:val="006A107A"/>
    <w:rsid w:val="006A16B4"/>
    <w:rsid w:val="006A18BA"/>
    <w:rsid w:val="006A1D4B"/>
    <w:rsid w:val="006A40F6"/>
    <w:rsid w:val="006A5D30"/>
    <w:rsid w:val="006A7902"/>
    <w:rsid w:val="006A7CDC"/>
    <w:rsid w:val="006B448E"/>
    <w:rsid w:val="006B6274"/>
    <w:rsid w:val="006B7735"/>
    <w:rsid w:val="006C0756"/>
    <w:rsid w:val="006C107F"/>
    <w:rsid w:val="006C23A7"/>
    <w:rsid w:val="006C23CE"/>
    <w:rsid w:val="006C32F0"/>
    <w:rsid w:val="006C34AD"/>
    <w:rsid w:val="006C35B2"/>
    <w:rsid w:val="006C4204"/>
    <w:rsid w:val="006C511D"/>
    <w:rsid w:val="006C6071"/>
    <w:rsid w:val="006C6580"/>
    <w:rsid w:val="006C72B9"/>
    <w:rsid w:val="006D0B42"/>
    <w:rsid w:val="006D15D4"/>
    <w:rsid w:val="006D222D"/>
    <w:rsid w:val="006D327F"/>
    <w:rsid w:val="006D357C"/>
    <w:rsid w:val="006D4950"/>
    <w:rsid w:val="006E05C5"/>
    <w:rsid w:val="006E480A"/>
    <w:rsid w:val="006F2242"/>
    <w:rsid w:val="006F258B"/>
    <w:rsid w:val="006F276A"/>
    <w:rsid w:val="006F2C23"/>
    <w:rsid w:val="006F309F"/>
    <w:rsid w:val="006F3F30"/>
    <w:rsid w:val="006F5083"/>
    <w:rsid w:val="006F6816"/>
    <w:rsid w:val="006F6E35"/>
    <w:rsid w:val="006F7CA3"/>
    <w:rsid w:val="006F7EAE"/>
    <w:rsid w:val="00700561"/>
    <w:rsid w:val="00705375"/>
    <w:rsid w:val="0070595C"/>
    <w:rsid w:val="00710CF6"/>
    <w:rsid w:val="007110D4"/>
    <w:rsid w:val="007127AB"/>
    <w:rsid w:val="00713D48"/>
    <w:rsid w:val="00714994"/>
    <w:rsid w:val="007150A7"/>
    <w:rsid w:val="0071571F"/>
    <w:rsid w:val="007164B4"/>
    <w:rsid w:val="0071668F"/>
    <w:rsid w:val="0071763D"/>
    <w:rsid w:val="007216BB"/>
    <w:rsid w:val="00721733"/>
    <w:rsid w:val="00721E19"/>
    <w:rsid w:val="007232D0"/>
    <w:rsid w:val="007234DB"/>
    <w:rsid w:val="00724DCF"/>
    <w:rsid w:val="00726C94"/>
    <w:rsid w:val="007271B8"/>
    <w:rsid w:val="0072758B"/>
    <w:rsid w:val="00727B97"/>
    <w:rsid w:val="00730BAE"/>
    <w:rsid w:val="00733683"/>
    <w:rsid w:val="00733EA8"/>
    <w:rsid w:val="00735C7A"/>
    <w:rsid w:val="007362E9"/>
    <w:rsid w:val="00736A4C"/>
    <w:rsid w:val="00737881"/>
    <w:rsid w:val="0074099F"/>
    <w:rsid w:val="00740DA6"/>
    <w:rsid w:val="00741140"/>
    <w:rsid w:val="00742265"/>
    <w:rsid w:val="007433C7"/>
    <w:rsid w:val="00743494"/>
    <w:rsid w:val="00744DFC"/>
    <w:rsid w:val="0074597D"/>
    <w:rsid w:val="0074625A"/>
    <w:rsid w:val="00746818"/>
    <w:rsid w:val="00746E4C"/>
    <w:rsid w:val="00750A3F"/>
    <w:rsid w:val="0075128F"/>
    <w:rsid w:val="00751612"/>
    <w:rsid w:val="007556B0"/>
    <w:rsid w:val="0075709E"/>
    <w:rsid w:val="00764DF9"/>
    <w:rsid w:val="007709F2"/>
    <w:rsid w:val="00770A69"/>
    <w:rsid w:val="007713F9"/>
    <w:rsid w:val="00772360"/>
    <w:rsid w:val="00773CFE"/>
    <w:rsid w:val="00774D39"/>
    <w:rsid w:val="007758A5"/>
    <w:rsid w:val="00777567"/>
    <w:rsid w:val="00777F29"/>
    <w:rsid w:val="00782053"/>
    <w:rsid w:val="007829D2"/>
    <w:rsid w:val="00783526"/>
    <w:rsid w:val="00784A69"/>
    <w:rsid w:val="00785BCC"/>
    <w:rsid w:val="00785C58"/>
    <w:rsid w:val="00785D32"/>
    <w:rsid w:val="00785E4A"/>
    <w:rsid w:val="00786518"/>
    <w:rsid w:val="007870EF"/>
    <w:rsid w:val="00790312"/>
    <w:rsid w:val="007905B7"/>
    <w:rsid w:val="00790B0B"/>
    <w:rsid w:val="00790B65"/>
    <w:rsid w:val="00791B01"/>
    <w:rsid w:val="00792C7E"/>
    <w:rsid w:val="00793DB5"/>
    <w:rsid w:val="00794610"/>
    <w:rsid w:val="0079539E"/>
    <w:rsid w:val="0079629D"/>
    <w:rsid w:val="00796329"/>
    <w:rsid w:val="007972CF"/>
    <w:rsid w:val="007A02B8"/>
    <w:rsid w:val="007A0C8D"/>
    <w:rsid w:val="007A19BD"/>
    <w:rsid w:val="007A2A69"/>
    <w:rsid w:val="007A2F4D"/>
    <w:rsid w:val="007A488D"/>
    <w:rsid w:val="007A4C20"/>
    <w:rsid w:val="007A5B9B"/>
    <w:rsid w:val="007A683A"/>
    <w:rsid w:val="007A744C"/>
    <w:rsid w:val="007A79DB"/>
    <w:rsid w:val="007A7CC0"/>
    <w:rsid w:val="007B0D9E"/>
    <w:rsid w:val="007B1F65"/>
    <w:rsid w:val="007B43C2"/>
    <w:rsid w:val="007B6B8C"/>
    <w:rsid w:val="007B7AFD"/>
    <w:rsid w:val="007B7ED3"/>
    <w:rsid w:val="007C10E9"/>
    <w:rsid w:val="007C216A"/>
    <w:rsid w:val="007C3D86"/>
    <w:rsid w:val="007C4AD5"/>
    <w:rsid w:val="007C4E21"/>
    <w:rsid w:val="007C7350"/>
    <w:rsid w:val="007C77D6"/>
    <w:rsid w:val="007C7BE4"/>
    <w:rsid w:val="007D023F"/>
    <w:rsid w:val="007D1BAB"/>
    <w:rsid w:val="007D1DE8"/>
    <w:rsid w:val="007D1F1C"/>
    <w:rsid w:val="007D2683"/>
    <w:rsid w:val="007D26FB"/>
    <w:rsid w:val="007D2798"/>
    <w:rsid w:val="007D2859"/>
    <w:rsid w:val="007D2E53"/>
    <w:rsid w:val="007D319F"/>
    <w:rsid w:val="007D3D82"/>
    <w:rsid w:val="007D3E7F"/>
    <w:rsid w:val="007D4588"/>
    <w:rsid w:val="007D5A22"/>
    <w:rsid w:val="007D6CDD"/>
    <w:rsid w:val="007D75EE"/>
    <w:rsid w:val="007E01D1"/>
    <w:rsid w:val="007E023F"/>
    <w:rsid w:val="007E18D5"/>
    <w:rsid w:val="007E2071"/>
    <w:rsid w:val="007E249A"/>
    <w:rsid w:val="007E32F0"/>
    <w:rsid w:val="007E3FDC"/>
    <w:rsid w:val="007E4451"/>
    <w:rsid w:val="007E488E"/>
    <w:rsid w:val="007E54D1"/>
    <w:rsid w:val="007E56FC"/>
    <w:rsid w:val="007E7D79"/>
    <w:rsid w:val="007F00A0"/>
    <w:rsid w:val="007F0B9E"/>
    <w:rsid w:val="007F44E7"/>
    <w:rsid w:val="007F4589"/>
    <w:rsid w:val="007F584E"/>
    <w:rsid w:val="007F6BF5"/>
    <w:rsid w:val="007F7044"/>
    <w:rsid w:val="007F71D4"/>
    <w:rsid w:val="007F7300"/>
    <w:rsid w:val="007F7426"/>
    <w:rsid w:val="007F7B66"/>
    <w:rsid w:val="0080024E"/>
    <w:rsid w:val="008002F8"/>
    <w:rsid w:val="00800470"/>
    <w:rsid w:val="00800D39"/>
    <w:rsid w:val="00800FBF"/>
    <w:rsid w:val="00801007"/>
    <w:rsid w:val="00803329"/>
    <w:rsid w:val="0080408F"/>
    <w:rsid w:val="008047B5"/>
    <w:rsid w:val="00805786"/>
    <w:rsid w:val="00805B04"/>
    <w:rsid w:val="00805C96"/>
    <w:rsid w:val="008061A4"/>
    <w:rsid w:val="008062A4"/>
    <w:rsid w:val="00806EDF"/>
    <w:rsid w:val="00807142"/>
    <w:rsid w:val="00807D65"/>
    <w:rsid w:val="0081086A"/>
    <w:rsid w:val="00810A23"/>
    <w:rsid w:val="00813C73"/>
    <w:rsid w:val="008146A0"/>
    <w:rsid w:val="008147C5"/>
    <w:rsid w:val="00817A24"/>
    <w:rsid w:val="008209FA"/>
    <w:rsid w:val="0082236C"/>
    <w:rsid w:val="00822DC7"/>
    <w:rsid w:val="00824569"/>
    <w:rsid w:val="00824F54"/>
    <w:rsid w:val="008259BC"/>
    <w:rsid w:val="00826E5A"/>
    <w:rsid w:val="0083003B"/>
    <w:rsid w:val="00831AE3"/>
    <w:rsid w:val="00832A9C"/>
    <w:rsid w:val="00833935"/>
    <w:rsid w:val="00834A1E"/>
    <w:rsid w:val="00835EC5"/>
    <w:rsid w:val="00835FDE"/>
    <w:rsid w:val="00836C94"/>
    <w:rsid w:val="00842028"/>
    <w:rsid w:val="00842C7E"/>
    <w:rsid w:val="00844179"/>
    <w:rsid w:val="008463A6"/>
    <w:rsid w:val="0084642E"/>
    <w:rsid w:val="00846B59"/>
    <w:rsid w:val="00847F7B"/>
    <w:rsid w:val="00850603"/>
    <w:rsid w:val="00850B52"/>
    <w:rsid w:val="00851084"/>
    <w:rsid w:val="008522BA"/>
    <w:rsid w:val="00853B1D"/>
    <w:rsid w:val="00855424"/>
    <w:rsid w:val="008565CA"/>
    <w:rsid w:val="00856C38"/>
    <w:rsid w:val="00860276"/>
    <w:rsid w:val="00860D66"/>
    <w:rsid w:val="008611A0"/>
    <w:rsid w:val="00863FA2"/>
    <w:rsid w:val="00865049"/>
    <w:rsid w:val="008669F8"/>
    <w:rsid w:val="00870E60"/>
    <w:rsid w:val="00871E35"/>
    <w:rsid w:val="00872E3F"/>
    <w:rsid w:val="00873BC2"/>
    <w:rsid w:val="008746BF"/>
    <w:rsid w:val="008752D1"/>
    <w:rsid w:val="00877143"/>
    <w:rsid w:val="00880132"/>
    <w:rsid w:val="0088013E"/>
    <w:rsid w:val="00882B72"/>
    <w:rsid w:val="00882C17"/>
    <w:rsid w:val="00882D60"/>
    <w:rsid w:val="00883D4C"/>
    <w:rsid w:val="00885A27"/>
    <w:rsid w:val="00885CCC"/>
    <w:rsid w:val="008869A1"/>
    <w:rsid w:val="00887DCF"/>
    <w:rsid w:val="008902D2"/>
    <w:rsid w:val="00890A18"/>
    <w:rsid w:val="00890B1C"/>
    <w:rsid w:val="008920DA"/>
    <w:rsid w:val="00892746"/>
    <w:rsid w:val="00893AC2"/>
    <w:rsid w:val="00893CFF"/>
    <w:rsid w:val="0089562F"/>
    <w:rsid w:val="008958FA"/>
    <w:rsid w:val="00895FE6"/>
    <w:rsid w:val="008970C6"/>
    <w:rsid w:val="00897579"/>
    <w:rsid w:val="00897B9F"/>
    <w:rsid w:val="00897DDA"/>
    <w:rsid w:val="008A3E7D"/>
    <w:rsid w:val="008A4EEE"/>
    <w:rsid w:val="008A5DBC"/>
    <w:rsid w:val="008A6C39"/>
    <w:rsid w:val="008A70AC"/>
    <w:rsid w:val="008A74BB"/>
    <w:rsid w:val="008B0BDD"/>
    <w:rsid w:val="008B1876"/>
    <w:rsid w:val="008B1FA5"/>
    <w:rsid w:val="008B2449"/>
    <w:rsid w:val="008B2C5B"/>
    <w:rsid w:val="008B3D85"/>
    <w:rsid w:val="008B3DCF"/>
    <w:rsid w:val="008B7D66"/>
    <w:rsid w:val="008C07DE"/>
    <w:rsid w:val="008C2394"/>
    <w:rsid w:val="008C50D0"/>
    <w:rsid w:val="008C53B3"/>
    <w:rsid w:val="008C5D90"/>
    <w:rsid w:val="008C5FDB"/>
    <w:rsid w:val="008C60D9"/>
    <w:rsid w:val="008C6267"/>
    <w:rsid w:val="008C753E"/>
    <w:rsid w:val="008C7B1A"/>
    <w:rsid w:val="008D0CD3"/>
    <w:rsid w:val="008D1268"/>
    <w:rsid w:val="008D33E9"/>
    <w:rsid w:val="008D40FC"/>
    <w:rsid w:val="008D5546"/>
    <w:rsid w:val="008D6CB9"/>
    <w:rsid w:val="008D747E"/>
    <w:rsid w:val="008E16C4"/>
    <w:rsid w:val="008E2445"/>
    <w:rsid w:val="008E3A2A"/>
    <w:rsid w:val="008E3AEF"/>
    <w:rsid w:val="008E57CF"/>
    <w:rsid w:val="008E787C"/>
    <w:rsid w:val="008F14B3"/>
    <w:rsid w:val="008F2E3A"/>
    <w:rsid w:val="008F4442"/>
    <w:rsid w:val="008F7341"/>
    <w:rsid w:val="008F7733"/>
    <w:rsid w:val="00900DF3"/>
    <w:rsid w:val="009050E6"/>
    <w:rsid w:val="00906173"/>
    <w:rsid w:val="009079E5"/>
    <w:rsid w:val="00911827"/>
    <w:rsid w:val="0091188D"/>
    <w:rsid w:val="00913E86"/>
    <w:rsid w:val="00914AE4"/>
    <w:rsid w:val="00914CAC"/>
    <w:rsid w:val="0091613A"/>
    <w:rsid w:val="009164AD"/>
    <w:rsid w:val="0091759C"/>
    <w:rsid w:val="009206DF"/>
    <w:rsid w:val="00920AD4"/>
    <w:rsid w:val="00921972"/>
    <w:rsid w:val="009241F6"/>
    <w:rsid w:val="00925073"/>
    <w:rsid w:val="00925081"/>
    <w:rsid w:val="00927D7F"/>
    <w:rsid w:val="00930247"/>
    <w:rsid w:val="00930666"/>
    <w:rsid w:val="00930C03"/>
    <w:rsid w:val="0093162C"/>
    <w:rsid w:val="009321CD"/>
    <w:rsid w:val="009325F4"/>
    <w:rsid w:val="009339F7"/>
    <w:rsid w:val="00933FBA"/>
    <w:rsid w:val="009351F4"/>
    <w:rsid w:val="0093526C"/>
    <w:rsid w:val="009413D3"/>
    <w:rsid w:val="009421ED"/>
    <w:rsid w:val="00942266"/>
    <w:rsid w:val="0094295E"/>
    <w:rsid w:val="00942DC3"/>
    <w:rsid w:val="0094411A"/>
    <w:rsid w:val="00945087"/>
    <w:rsid w:val="00945331"/>
    <w:rsid w:val="009457F8"/>
    <w:rsid w:val="00945B98"/>
    <w:rsid w:val="00946350"/>
    <w:rsid w:val="00946559"/>
    <w:rsid w:val="009507C9"/>
    <w:rsid w:val="00950B45"/>
    <w:rsid w:val="009514D0"/>
    <w:rsid w:val="00951FE2"/>
    <w:rsid w:val="00952919"/>
    <w:rsid w:val="00953218"/>
    <w:rsid w:val="00953398"/>
    <w:rsid w:val="0095437D"/>
    <w:rsid w:val="009548C9"/>
    <w:rsid w:val="00954BE0"/>
    <w:rsid w:val="0095568C"/>
    <w:rsid w:val="009558C0"/>
    <w:rsid w:val="00956CD7"/>
    <w:rsid w:val="009575DD"/>
    <w:rsid w:val="00964C4C"/>
    <w:rsid w:val="0096595A"/>
    <w:rsid w:val="00967093"/>
    <w:rsid w:val="0097260C"/>
    <w:rsid w:val="00973199"/>
    <w:rsid w:val="0097327E"/>
    <w:rsid w:val="009748C0"/>
    <w:rsid w:val="00974AF4"/>
    <w:rsid w:val="009760DC"/>
    <w:rsid w:val="0097629A"/>
    <w:rsid w:val="00976BC1"/>
    <w:rsid w:val="0098103A"/>
    <w:rsid w:val="009824C2"/>
    <w:rsid w:val="00982645"/>
    <w:rsid w:val="00982E40"/>
    <w:rsid w:val="00983BD1"/>
    <w:rsid w:val="00985808"/>
    <w:rsid w:val="00985AFE"/>
    <w:rsid w:val="00985DCF"/>
    <w:rsid w:val="0098706C"/>
    <w:rsid w:val="00987371"/>
    <w:rsid w:val="00990A31"/>
    <w:rsid w:val="00990CEF"/>
    <w:rsid w:val="00991D6F"/>
    <w:rsid w:val="0099373B"/>
    <w:rsid w:val="0099385A"/>
    <w:rsid w:val="009945C3"/>
    <w:rsid w:val="009962B9"/>
    <w:rsid w:val="00996F35"/>
    <w:rsid w:val="00997415"/>
    <w:rsid w:val="009A08D2"/>
    <w:rsid w:val="009A0FD9"/>
    <w:rsid w:val="009A11E8"/>
    <w:rsid w:val="009A2B1E"/>
    <w:rsid w:val="009A2D0E"/>
    <w:rsid w:val="009A508B"/>
    <w:rsid w:val="009A69A2"/>
    <w:rsid w:val="009A7023"/>
    <w:rsid w:val="009B0CE7"/>
    <w:rsid w:val="009B0FFC"/>
    <w:rsid w:val="009B1B80"/>
    <w:rsid w:val="009B2035"/>
    <w:rsid w:val="009B2188"/>
    <w:rsid w:val="009B2A7F"/>
    <w:rsid w:val="009B2DF9"/>
    <w:rsid w:val="009B3741"/>
    <w:rsid w:val="009B4792"/>
    <w:rsid w:val="009B4833"/>
    <w:rsid w:val="009B4C90"/>
    <w:rsid w:val="009B534C"/>
    <w:rsid w:val="009B5DDC"/>
    <w:rsid w:val="009B6824"/>
    <w:rsid w:val="009B7941"/>
    <w:rsid w:val="009C031C"/>
    <w:rsid w:val="009C0BFD"/>
    <w:rsid w:val="009C1E19"/>
    <w:rsid w:val="009C22B7"/>
    <w:rsid w:val="009C425A"/>
    <w:rsid w:val="009C5491"/>
    <w:rsid w:val="009C5739"/>
    <w:rsid w:val="009C5FED"/>
    <w:rsid w:val="009C6CCA"/>
    <w:rsid w:val="009D01F8"/>
    <w:rsid w:val="009D0472"/>
    <w:rsid w:val="009D229E"/>
    <w:rsid w:val="009D276E"/>
    <w:rsid w:val="009D2819"/>
    <w:rsid w:val="009D2835"/>
    <w:rsid w:val="009D29B0"/>
    <w:rsid w:val="009D2AAC"/>
    <w:rsid w:val="009D2DB2"/>
    <w:rsid w:val="009D3AF5"/>
    <w:rsid w:val="009D4D72"/>
    <w:rsid w:val="009D5728"/>
    <w:rsid w:val="009D7E5F"/>
    <w:rsid w:val="009E2244"/>
    <w:rsid w:val="009E26D4"/>
    <w:rsid w:val="009E3299"/>
    <w:rsid w:val="009E44F7"/>
    <w:rsid w:val="009E49AC"/>
    <w:rsid w:val="009E4BB5"/>
    <w:rsid w:val="009E521E"/>
    <w:rsid w:val="009E6A60"/>
    <w:rsid w:val="009F53E4"/>
    <w:rsid w:val="009F5EDA"/>
    <w:rsid w:val="00A01645"/>
    <w:rsid w:val="00A034B9"/>
    <w:rsid w:val="00A03A3C"/>
    <w:rsid w:val="00A045DB"/>
    <w:rsid w:val="00A0511F"/>
    <w:rsid w:val="00A05F28"/>
    <w:rsid w:val="00A11192"/>
    <w:rsid w:val="00A12B55"/>
    <w:rsid w:val="00A136C4"/>
    <w:rsid w:val="00A13922"/>
    <w:rsid w:val="00A139DB"/>
    <w:rsid w:val="00A176DA"/>
    <w:rsid w:val="00A2147D"/>
    <w:rsid w:val="00A23832"/>
    <w:rsid w:val="00A26257"/>
    <w:rsid w:val="00A2696E"/>
    <w:rsid w:val="00A26D70"/>
    <w:rsid w:val="00A278D3"/>
    <w:rsid w:val="00A27D42"/>
    <w:rsid w:val="00A303E0"/>
    <w:rsid w:val="00A3120D"/>
    <w:rsid w:val="00A31C5A"/>
    <w:rsid w:val="00A33CA3"/>
    <w:rsid w:val="00A350E0"/>
    <w:rsid w:val="00A36E19"/>
    <w:rsid w:val="00A421DC"/>
    <w:rsid w:val="00A423A7"/>
    <w:rsid w:val="00A437AB"/>
    <w:rsid w:val="00A4482D"/>
    <w:rsid w:val="00A44EB8"/>
    <w:rsid w:val="00A45ABE"/>
    <w:rsid w:val="00A465A0"/>
    <w:rsid w:val="00A53538"/>
    <w:rsid w:val="00A537E3"/>
    <w:rsid w:val="00A54F4C"/>
    <w:rsid w:val="00A554A8"/>
    <w:rsid w:val="00A5559A"/>
    <w:rsid w:val="00A5579D"/>
    <w:rsid w:val="00A56C78"/>
    <w:rsid w:val="00A5768B"/>
    <w:rsid w:val="00A57B2B"/>
    <w:rsid w:val="00A60D46"/>
    <w:rsid w:val="00A61146"/>
    <w:rsid w:val="00A632DA"/>
    <w:rsid w:val="00A64296"/>
    <w:rsid w:val="00A64E18"/>
    <w:rsid w:val="00A66446"/>
    <w:rsid w:val="00A6738C"/>
    <w:rsid w:val="00A7089F"/>
    <w:rsid w:val="00A714E9"/>
    <w:rsid w:val="00A719DD"/>
    <w:rsid w:val="00A71BA3"/>
    <w:rsid w:val="00A753A8"/>
    <w:rsid w:val="00A75B89"/>
    <w:rsid w:val="00A76479"/>
    <w:rsid w:val="00A76E4D"/>
    <w:rsid w:val="00A77BB1"/>
    <w:rsid w:val="00A802B6"/>
    <w:rsid w:val="00A81781"/>
    <w:rsid w:val="00A821DF"/>
    <w:rsid w:val="00A8286C"/>
    <w:rsid w:val="00A85CAB"/>
    <w:rsid w:val="00A87AE3"/>
    <w:rsid w:val="00A909CC"/>
    <w:rsid w:val="00A909F1"/>
    <w:rsid w:val="00A91457"/>
    <w:rsid w:val="00A919A0"/>
    <w:rsid w:val="00A91B0C"/>
    <w:rsid w:val="00A91F70"/>
    <w:rsid w:val="00A94433"/>
    <w:rsid w:val="00A95234"/>
    <w:rsid w:val="00A96F70"/>
    <w:rsid w:val="00A97348"/>
    <w:rsid w:val="00A978AB"/>
    <w:rsid w:val="00AA0EF0"/>
    <w:rsid w:val="00AA0FE4"/>
    <w:rsid w:val="00AA2107"/>
    <w:rsid w:val="00AA300F"/>
    <w:rsid w:val="00AA39D8"/>
    <w:rsid w:val="00AA43F7"/>
    <w:rsid w:val="00AA4AE2"/>
    <w:rsid w:val="00AA4EB3"/>
    <w:rsid w:val="00AA4FC5"/>
    <w:rsid w:val="00AA7266"/>
    <w:rsid w:val="00AA76B7"/>
    <w:rsid w:val="00AA7A7E"/>
    <w:rsid w:val="00AB1653"/>
    <w:rsid w:val="00AB3D10"/>
    <w:rsid w:val="00AB50C1"/>
    <w:rsid w:val="00AB5A4D"/>
    <w:rsid w:val="00AB7DA8"/>
    <w:rsid w:val="00AC089E"/>
    <w:rsid w:val="00AC1399"/>
    <w:rsid w:val="00AC38D6"/>
    <w:rsid w:val="00AC5222"/>
    <w:rsid w:val="00AD167D"/>
    <w:rsid w:val="00AD3453"/>
    <w:rsid w:val="00AD3FD0"/>
    <w:rsid w:val="00AD4B5F"/>
    <w:rsid w:val="00AD5048"/>
    <w:rsid w:val="00AD620B"/>
    <w:rsid w:val="00AD6325"/>
    <w:rsid w:val="00AD637A"/>
    <w:rsid w:val="00AE1465"/>
    <w:rsid w:val="00AE1E8C"/>
    <w:rsid w:val="00AE2E62"/>
    <w:rsid w:val="00AE5764"/>
    <w:rsid w:val="00AE5A02"/>
    <w:rsid w:val="00AE6A10"/>
    <w:rsid w:val="00AE6E36"/>
    <w:rsid w:val="00AF00C2"/>
    <w:rsid w:val="00AF2F12"/>
    <w:rsid w:val="00AF3202"/>
    <w:rsid w:val="00AF3F76"/>
    <w:rsid w:val="00AF44C4"/>
    <w:rsid w:val="00AF5836"/>
    <w:rsid w:val="00AF6B26"/>
    <w:rsid w:val="00B00AB4"/>
    <w:rsid w:val="00B0160F"/>
    <w:rsid w:val="00B01687"/>
    <w:rsid w:val="00B022FC"/>
    <w:rsid w:val="00B05EE1"/>
    <w:rsid w:val="00B073B9"/>
    <w:rsid w:val="00B10C44"/>
    <w:rsid w:val="00B114AC"/>
    <w:rsid w:val="00B12AA0"/>
    <w:rsid w:val="00B13BE3"/>
    <w:rsid w:val="00B1557B"/>
    <w:rsid w:val="00B15A55"/>
    <w:rsid w:val="00B20B1B"/>
    <w:rsid w:val="00B24044"/>
    <w:rsid w:val="00B2437D"/>
    <w:rsid w:val="00B26D7B"/>
    <w:rsid w:val="00B26F25"/>
    <w:rsid w:val="00B271C8"/>
    <w:rsid w:val="00B273EC"/>
    <w:rsid w:val="00B27721"/>
    <w:rsid w:val="00B30806"/>
    <w:rsid w:val="00B314EF"/>
    <w:rsid w:val="00B32319"/>
    <w:rsid w:val="00B325A9"/>
    <w:rsid w:val="00B32E73"/>
    <w:rsid w:val="00B349E5"/>
    <w:rsid w:val="00B352E4"/>
    <w:rsid w:val="00B355D3"/>
    <w:rsid w:val="00B363CE"/>
    <w:rsid w:val="00B377D7"/>
    <w:rsid w:val="00B41225"/>
    <w:rsid w:val="00B421A7"/>
    <w:rsid w:val="00B43B54"/>
    <w:rsid w:val="00B43D53"/>
    <w:rsid w:val="00B443D2"/>
    <w:rsid w:val="00B47104"/>
    <w:rsid w:val="00B47765"/>
    <w:rsid w:val="00B51D74"/>
    <w:rsid w:val="00B52161"/>
    <w:rsid w:val="00B528C0"/>
    <w:rsid w:val="00B53721"/>
    <w:rsid w:val="00B5444B"/>
    <w:rsid w:val="00B555E9"/>
    <w:rsid w:val="00B55A25"/>
    <w:rsid w:val="00B5627E"/>
    <w:rsid w:val="00B5687B"/>
    <w:rsid w:val="00B56894"/>
    <w:rsid w:val="00B569B1"/>
    <w:rsid w:val="00B56C74"/>
    <w:rsid w:val="00B57183"/>
    <w:rsid w:val="00B57B23"/>
    <w:rsid w:val="00B603AD"/>
    <w:rsid w:val="00B61011"/>
    <w:rsid w:val="00B62822"/>
    <w:rsid w:val="00B6284F"/>
    <w:rsid w:val="00B62EAD"/>
    <w:rsid w:val="00B6306A"/>
    <w:rsid w:val="00B6331F"/>
    <w:rsid w:val="00B63C42"/>
    <w:rsid w:val="00B63FC0"/>
    <w:rsid w:val="00B6408C"/>
    <w:rsid w:val="00B640AB"/>
    <w:rsid w:val="00B65027"/>
    <w:rsid w:val="00B65E87"/>
    <w:rsid w:val="00B66359"/>
    <w:rsid w:val="00B705EE"/>
    <w:rsid w:val="00B70951"/>
    <w:rsid w:val="00B71F4F"/>
    <w:rsid w:val="00B72DB6"/>
    <w:rsid w:val="00B75D37"/>
    <w:rsid w:val="00B76B75"/>
    <w:rsid w:val="00B804CE"/>
    <w:rsid w:val="00B80C03"/>
    <w:rsid w:val="00B8141D"/>
    <w:rsid w:val="00B822BA"/>
    <w:rsid w:val="00B82437"/>
    <w:rsid w:val="00B82EE6"/>
    <w:rsid w:val="00B82F68"/>
    <w:rsid w:val="00B85717"/>
    <w:rsid w:val="00B86EDB"/>
    <w:rsid w:val="00B8729B"/>
    <w:rsid w:val="00B9087C"/>
    <w:rsid w:val="00B909C4"/>
    <w:rsid w:val="00B955CF"/>
    <w:rsid w:val="00B958A0"/>
    <w:rsid w:val="00B96C11"/>
    <w:rsid w:val="00BA0AB8"/>
    <w:rsid w:val="00BA10F9"/>
    <w:rsid w:val="00BA1602"/>
    <w:rsid w:val="00BA2F80"/>
    <w:rsid w:val="00BA61F0"/>
    <w:rsid w:val="00BA7403"/>
    <w:rsid w:val="00BA7DF4"/>
    <w:rsid w:val="00BB15B0"/>
    <w:rsid w:val="00BB3102"/>
    <w:rsid w:val="00BB395B"/>
    <w:rsid w:val="00BB4756"/>
    <w:rsid w:val="00BB535A"/>
    <w:rsid w:val="00BB5801"/>
    <w:rsid w:val="00BB6404"/>
    <w:rsid w:val="00BB6711"/>
    <w:rsid w:val="00BB69B7"/>
    <w:rsid w:val="00BB6AC1"/>
    <w:rsid w:val="00BB784D"/>
    <w:rsid w:val="00BB7BC3"/>
    <w:rsid w:val="00BC1B97"/>
    <w:rsid w:val="00BC1BD4"/>
    <w:rsid w:val="00BC26CF"/>
    <w:rsid w:val="00BC29CE"/>
    <w:rsid w:val="00BC2D38"/>
    <w:rsid w:val="00BC311A"/>
    <w:rsid w:val="00BC3647"/>
    <w:rsid w:val="00BC403F"/>
    <w:rsid w:val="00BC45BB"/>
    <w:rsid w:val="00BC6384"/>
    <w:rsid w:val="00BC7745"/>
    <w:rsid w:val="00BC7E7A"/>
    <w:rsid w:val="00BD080D"/>
    <w:rsid w:val="00BD0B41"/>
    <w:rsid w:val="00BD1019"/>
    <w:rsid w:val="00BD1802"/>
    <w:rsid w:val="00BD2731"/>
    <w:rsid w:val="00BD30A3"/>
    <w:rsid w:val="00BD38B8"/>
    <w:rsid w:val="00BD4C24"/>
    <w:rsid w:val="00BD6322"/>
    <w:rsid w:val="00BD70D2"/>
    <w:rsid w:val="00BD73AA"/>
    <w:rsid w:val="00BD7746"/>
    <w:rsid w:val="00BE35A8"/>
    <w:rsid w:val="00BE419A"/>
    <w:rsid w:val="00BE4432"/>
    <w:rsid w:val="00BF03E7"/>
    <w:rsid w:val="00BF0E9D"/>
    <w:rsid w:val="00BF10F3"/>
    <w:rsid w:val="00BF2A5A"/>
    <w:rsid w:val="00BF4CD2"/>
    <w:rsid w:val="00BF5927"/>
    <w:rsid w:val="00BF5AAE"/>
    <w:rsid w:val="00BF6285"/>
    <w:rsid w:val="00BF78D9"/>
    <w:rsid w:val="00C00657"/>
    <w:rsid w:val="00C029E4"/>
    <w:rsid w:val="00C02C56"/>
    <w:rsid w:val="00C02CD4"/>
    <w:rsid w:val="00C03059"/>
    <w:rsid w:val="00C0355A"/>
    <w:rsid w:val="00C039D3"/>
    <w:rsid w:val="00C06903"/>
    <w:rsid w:val="00C070E8"/>
    <w:rsid w:val="00C079B7"/>
    <w:rsid w:val="00C10C73"/>
    <w:rsid w:val="00C110CC"/>
    <w:rsid w:val="00C1178B"/>
    <w:rsid w:val="00C127B0"/>
    <w:rsid w:val="00C127D3"/>
    <w:rsid w:val="00C13A97"/>
    <w:rsid w:val="00C14E43"/>
    <w:rsid w:val="00C16031"/>
    <w:rsid w:val="00C17B43"/>
    <w:rsid w:val="00C20514"/>
    <w:rsid w:val="00C20795"/>
    <w:rsid w:val="00C2156C"/>
    <w:rsid w:val="00C21F50"/>
    <w:rsid w:val="00C221A9"/>
    <w:rsid w:val="00C229DD"/>
    <w:rsid w:val="00C22D80"/>
    <w:rsid w:val="00C24B0A"/>
    <w:rsid w:val="00C2501A"/>
    <w:rsid w:val="00C25396"/>
    <w:rsid w:val="00C25C24"/>
    <w:rsid w:val="00C3046F"/>
    <w:rsid w:val="00C307E8"/>
    <w:rsid w:val="00C3141E"/>
    <w:rsid w:val="00C31AC7"/>
    <w:rsid w:val="00C33787"/>
    <w:rsid w:val="00C35A29"/>
    <w:rsid w:val="00C36773"/>
    <w:rsid w:val="00C367EB"/>
    <w:rsid w:val="00C369D5"/>
    <w:rsid w:val="00C36BBB"/>
    <w:rsid w:val="00C372C3"/>
    <w:rsid w:val="00C37EF2"/>
    <w:rsid w:val="00C41BF1"/>
    <w:rsid w:val="00C42D49"/>
    <w:rsid w:val="00C42FFD"/>
    <w:rsid w:val="00C4303F"/>
    <w:rsid w:val="00C433B9"/>
    <w:rsid w:val="00C43A27"/>
    <w:rsid w:val="00C43F4D"/>
    <w:rsid w:val="00C43F81"/>
    <w:rsid w:val="00C443C7"/>
    <w:rsid w:val="00C450A8"/>
    <w:rsid w:val="00C45ACF"/>
    <w:rsid w:val="00C45C20"/>
    <w:rsid w:val="00C46086"/>
    <w:rsid w:val="00C530B3"/>
    <w:rsid w:val="00C53EC9"/>
    <w:rsid w:val="00C548FC"/>
    <w:rsid w:val="00C56777"/>
    <w:rsid w:val="00C60467"/>
    <w:rsid w:val="00C60663"/>
    <w:rsid w:val="00C60817"/>
    <w:rsid w:val="00C6301B"/>
    <w:rsid w:val="00C63363"/>
    <w:rsid w:val="00C637A7"/>
    <w:rsid w:val="00C63A27"/>
    <w:rsid w:val="00C64A09"/>
    <w:rsid w:val="00C65603"/>
    <w:rsid w:val="00C65A2B"/>
    <w:rsid w:val="00C66B38"/>
    <w:rsid w:val="00C6740D"/>
    <w:rsid w:val="00C67859"/>
    <w:rsid w:val="00C67EFC"/>
    <w:rsid w:val="00C707B0"/>
    <w:rsid w:val="00C713D8"/>
    <w:rsid w:val="00C72B8F"/>
    <w:rsid w:val="00C72E99"/>
    <w:rsid w:val="00C730DC"/>
    <w:rsid w:val="00C73B6D"/>
    <w:rsid w:val="00C74DD7"/>
    <w:rsid w:val="00C75B8B"/>
    <w:rsid w:val="00C77F53"/>
    <w:rsid w:val="00C81608"/>
    <w:rsid w:val="00C81B97"/>
    <w:rsid w:val="00C826A5"/>
    <w:rsid w:val="00C8283C"/>
    <w:rsid w:val="00C8469B"/>
    <w:rsid w:val="00C85A3B"/>
    <w:rsid w:val="00C8723B"/>
    <w:rsid w:val="00C915C6"/>
    <w:rsid w:val="00C9388E"/>
    <w:rsid w:val="00C9417A"/>
    <w:rsid w:val="00C94E3F"/>
    <w:rsid w:val="00C96B32"/>
    <w:rsid w:val="00C9704A"/>
    <w:rsid w:val="00C9778F"/>
    <w:rsid w:val="00CA4295"/>
    <w:rsid w:val="00CA519A"/>
    <w:rsid w:val="00CA5201"/>
    <w:rsid w:val="00CA6E76"/>
    <w:rsid w:val="00CA7B65"/>
    <w:rsid w:val="00CB010F"/>
    <w:rsid w:val="00CB20E2"/>
    <w:rsid w:val="00CB240D"/>
    <w:rsid w:val="00CB4917"/>
    <w:rsid w:val="00CB5053"/>
    <w:rsid w:val="00CB5AE3"/>
    <w:rsid w:val="00CB6A2A"/>
    <w:rsid w:val="00CB7F32"/>
    <w:rsid w:val="00CC03CA"/>
    <w:rsid w:val="00CC2F02"/>
    <w:rsid w:val="00CC33E5"/>
    <w:rsid w:val="00CC3F62"/>
    <w:rsid w:val="00CC4EF5"/>
    <w:rsid w:val="00CC6635"/>
    <w:rsid w:val="00CC74F5"/>
    <w:rsid w:val="00CC75DF"/>
    <w:rsid w:val="00CC7CF0"/>
    <w:rsid w:val="00CD0C6F"/>
    <w:rsid w:val="00CD12D0"/>
    <w:rsid w:val="00CD1334"/>
    <w:rsid w:val="00CD2A42"/>
    <w:rsid w:val="00CD352C"/>
    <w:rsid w:val="00CD44A1"/>
    <w:rsid w:val="00CD4E77"/>
    <w:rsid w:val="00CD5828"/>
    <w:rsid w:val="00CD5EA7"/>
    <w:rsid w:val="00CD6C73"/>
    <w:rsid w:val="00CD7C71"/>
    <w:rsid w:val="00CE0930"/>
    <w:rsid w:val="00CE177D"/>
    <w:rsid w:val="00CE1B0B"/>
    <w:rsid w:val="00CE1C63"/>
    <w:rsid w:val="00CE1DDD"/>
    <w:rsid w:val="00CE6795"/>
    <w:rsid w:val="00CF00B5"/>
    <w:rsid w:val="00CF0623"/>
    <w:rsid w:val="00CF2608"/>
    <w:rsid w:val="00CF2E5C"/>
    <w:rsid w:val="00CF2FBF"/>
    <w:rsid w:val="00CF54CA"/>
    <w:rsid w:val="00CF592D"/>
    <w:rsid w:val="00CF6390"/>
    <w:rsid w:val="00CF6C80"/>
    <w:rsid w:val="00CF6E3C"/>
    <w:rsid w:val="00D019D2"/>
    <w:rsid w:val="00D036C3"/>
    <w:rsid w:val="00D06563"/>
    <w:rsid w:val="00D066A9"/>
    <w:rsid w:val="00D06C29"/>
    <w:rsid w:val="00D06DF3"/>
    <w:rsid w:val="00D07208"/>
    <w:rsid w:val="00D07391"/>
    <w:rsid w:val="00D1037C"/>
    <w:rsid w:val="00D103AB"/>
    <w:rsid w:val="00D14125"/>
    <w:rsid w:val="00D14D92"/>
    <w:rsid w:val="00D15468"/>
    <w:rsid w:val="00D178B8"/>
    <w:rsid w:val="00D22545"/>
    <w:rsid w:val="00D23A3E"/>
    <w:rsid w:val="00D24924"/>
    <w:rsid w:val="00D24956"/>
    <w:rsid w:val="00D2512F"/>
    <w:rsid w:val="00D25508"/>
    <w:rsid w:val="00D25CBE"/>
    <w:rsid w:val="00D27D15"/>
    <w:rsid w:val="00D30B8F"/>
    <w:rsid w:val="00D32C75"/>
    <w:rsid w:val="00D34204"/>
    <w:rsid w:val="00D34900"/>
    <w:rsid w:val="00D41007"/>
    <w:rsid w:val="00D42B68"/>
    <w:rsid w:val="00D44FCF"/>
    <w:rsid w:val="00D4742A"/>
    <w:rsid w:val="00D47C48"/>
    <w:rsid w:val="00D5031C"/>
    <w:rsid w:val="00D54923"/>
    <w:rsid w:val="00D54FA7"/>
    <w:rsid w:val="00D55721"/>
    <w:rsid w:val="00D55CD3"/>
    <w:rsid w:val="00D560F2"/>
    <w:rsid w:val="00D56C0F"/>
    <w:rsid w:val="00D57493"/>
    <w:rsid w:val="00D5770E"/>
    <w:rsid w:val="00D579FF"/>
    <w:rsid w:val="00D605E6"/>
    <w:rsid w:val="00D646A8"/>
    <w:rsid w:val="00D66758"/>
    <w:rsid w:val="00D668D5"/>
    <w:rsid w:val="00D669E8"/>
    <w:rsid w:val="00D71250"/>
    <w:rsid w:val="00D732C3"/>
    <w:rsid w:val="00D73C2C"/>
    <w:rsid w:val="00D752B7"/>
    <w:rsid w:val="00D75A88"/>
    <w:rsid w:val="00D77093"/>
    <w:rsid w:val="00D77406"/>
    <w:rsid w:val="00D77A8E"/>
    <w:rsid w:val="00D804A5"/>
    <w:rsid w:val="00D80997"/>
    <w:rsid w:val="00D80B59"/>
    <w:rsid w:val="00D80BC2"/>
    <w:rsid w:val="00D823E3"/>
    <w:rsid w:val="00D82B7A"/>
    <w:rsid w:val="00D82CC7"/>
    <w:rsid w:val="00D842DD"/>
    <w:rsid w:val="00D845E7"/>
    <w:rsid w:val="00D85233"/>
    <w:rsid w:val="00D85AA7"/>
    <w:rsid w:val="00D86049"/>
    <w:rsid w:val="00D8674C"/>
    <w:rsid w:val="00D86951"/>
    <w:rsid w:val="00D87F41"/>
    <w:rsid w:val="00D900E4"/>
    <w:rsid w:val="00D91CF1"/>
    <w:rsid w:val="00D91E56"/>
    <w:rsid w:val="00D92C93"/>
    <w:rsid w:val="00D9349F"/>
    <w:rsid w:val="00D93DF1"/>
    <w:rsid w:val="00D94310"/>
    <w:rsid w:val="00D94986"/>
    <w:rsid w:val="00D9716E"/>
    <w:rsid w:val="00D9750F"/>
    <w:rsid w:val="00D97549"/>
    <w:rsid w:val="00D97796"/>
    <w:rsid w:val="00DA0773"/>
    <w:rsid w:val="00DA0BA9"/>
    <w:rsid w:val="00DA1480"/>
    <w:rsid w:val="00DA25EC"/>
    <w:rsid w:val="00DA2B04"/>
    <w:rsid w:val="00DA3E50"/>
    <w:rsid w:val="00DA4AC1"/>
    <w:rsid w:val="00DA788F"/>
    <w:rsid w:val="00DB1DD5"/>
    <w:rsid w:val="00DB46B9"/>
    <w:rsid w:val="00DB4A67"/>
    <w:rsid w:val="00DB6950"/>
    <w:rsid w:val="00DB6A59"/>
    <w:rsid w:val="00DC1D5B"/>
    <w:rsid w:val="00DC1E45"/>
    <w:rsid w:val="00DC30E9"/>
    <w:rsid w:val="00DC36C8"/>
    <w:rsid w:val="00DC3D81"/>
    <w:rsid w:val="00DC4584"/>
    <w:rsid w:val="00DC6240"/>
    <w:rsid w:val="00DD27FF"/>
    <w:rsid w:val="00DD3214"/>
    <w:rsid w:val="00DD3836"/>
    <w:rsid w:val="00DD3DCE"/>
    <w:rsid w:val="00DD5ED0"/>
    <w:rsid w:val="00DE09E2"/>
    <w:rsid w:val="00DE19A2"/>
    <w:rsid w:val="00DE2A5F"/>
    <w:rsid w:val="00DE43BC"/>
    <w:rsid w:val="00DE5B87"/>
    <w:rsid w:val="00DE7128"/>
    <w:rsid w:val="00DF0CD8"/>
    <w:rsid w:val="00DF1012"/>
    <w:rsid w:val="00DF152A"/>
    <w:rsid w:val="00DF1DD3"/>
    <w:rsid w:val="00DF329C"/>
    <w:rsid w:val="00DF333B"/>
    <w:rsid w:val="00DF52FB"/>
    <w:rsid w:val="00DF5545"/>
    <w:rsid w:val="00DF5E63"/>
    <w:rsid w:val="00DF7E50"/>
    <w:rsid w:val="00E00591"/>
    <w:rsid w:val="00E006F4"/>
    <w:rsid w:val="00E01792"/>
    <w:rsid w:val="00E01F28"/>
    <w:rsid w:val="00E02327"/>
    <w:rsid w:val="00E027D2"/>
    <w:rsid w:val="00E02A08"/>
    <w:rsid w:val="00E03691"/>
    <w:rsid w:val="00E03AC2"/>
    <w:rsid w:val="00E046AA"/>
    <w:rsid w:val="00E05152"/>
    <w:rsid w:val="00E05F23"/>
    <w:rsid w:val="00E0635D"/>
    <w:rsid w:val="00E0695E"/>
    <w:rsid w:val="00E07377"/>
    <w:rsid w:val="00E075A7"/>
    <w:rsid w:val="00E1016B"/>
    <w:rsid w:val="00E11045"/>
    <w:rsid w:val="00E11E14"/>
    <w:rsid w:val="00E123D4"/>
    <w:rsid w:val="00E12AB9"/>
    <w:rsid w:val="00E1327E"/>
    <w:rsid w:val="00E13291"/>
    <w:rsid w:val="00E1384E"/>
    <w:rsid w:val="00E13D27"/>
    <w:rsid w:val="00E14F9B"/>
    <w:rsid w:val="00E16178"/>
    <w:rsid w:val="00E16B97"/>
    <w:rsid w:val="00E173BA"/>
    <w:rsid w:val="00E1753B"/>
    <w:rsid w:val="00E1797A"/>
    <w:rsid w:val="00E20DDB"/>
    <w:rsid w:val="00E2115B"/>
    <w:rsid w:val="00E24E0E"/>
    <w:rsid w:val="00E27BC0"/>
    <w:rsid w:val="00E3069A"/>
    <w:rsid w:val="00E30A1B"/>
    <w:rsid w:val="00E31DC9"/>
    <w:rsid w:val="00E354E5"/>
    <w:rsid w:val="00E41DF9"/>
    <w:rsid w:val="00E4340E"/>
    <w:rsid w:val="00E437E4"/>
    <w:rsid w:val="00E4564B"/>
    <w:rsid w:val="00E4627D"/>
    <w:rsid w:val="00E465B8"/>
    <w:rsid w:val="00E506B6"/>
    <w:rsid w:val="00E5080F"/>
    <w:rsid w:val="00E50833"/>
    <w:rsid w:val="00E521EC"/>
    <w:rsid w:val="00E53064"/>
    <w:rsid w:val="00E53B3A"/>
    <w:rsid w:val="00E542F4"/>
    <w:rsid w:val="00E542F7"/>
    <w:rsid w:val="00E5557B"/>
    <w:rsid w:val="00E55C0D"/>
    <w:rsid w:val="00E56AE7"/>
    <w:rsid w:val="00E57992"/>
    <w:rsid w:val="00E57B03"/>
    <w:rsid w:val="00E61F35"/>
    <w:rsid w:val="00E64001"/>
    <w:rsid w:val="00E641F1"/>
    <w:rsid w:val="00E667FC"/>
    <w:rsid w:val="00E66B3A"/>
    <w:rsid w:val="00E66C36"/>
    <w:rsid w:val="00E671A9"/>
    <w:rsid w:val="00E67A44"/>
    <w:rsid w:val="00E718FA"/>
    <w:rsid w:val="00E7229B"/>
    <w:rsid w:val="00E74EC4"/>
    <w:rsid w:val="00E756E6"/>
    <w:rsid w:val="00E76AF0"/>
    <w:rsid w:val="00E7781F"/>
    <w:rsid w:val="00E8103E"/>
    <w:rsid w:val="00E816E6"/>
    <w:rsid w:val="00E82729"/>
    <w:rsid w:val="00E82DE7"/>
    <w:rsid w:val="00E85F05"/>
    <w:rsid w:val="00E86035"/>
    <w:rsid w:val="00E92BC0"/>
    <w:rsid w:val="00E93732"/>
    <w:rsid w:val="00E94190"/>
    <w:rsid w:val="00E945F2"/>
    <w:rsid w:val="00E9500F"/>
    <w:rsid w:val="00E95738"/>
    <w:rsid w:val="00E9762B"/>
    <w:rsid w:val="00EA2C26"/>
    <w:rsid w:val="00EA33CC"/>
    <w:rsid w:val="00EA4A00"/>
    <w:rsid w:val="00EA4B6D"/>
    <w:rsid w:val="00EA5285"/>
    <w:rsid w:val="00EA543F"/>
    <w:rsid w:val="00EA620C"/>
    <w:rsid w:val="00EA74BD"/>
    <w:rsid w:val="00EB0ABE"/>
    <w:rsid w:val="00EB1E8C"/>
    <w:rsid w:val="00EB2BE4"/>
    <w:rsid w:val="00EB46BE"/>
    <w:rsid w:val="00EB5BFC"/>
    <w:rsid w:val="00EB6EFA"/>
    <w:rsid w:val="00EB7910"/>
    <w:rsid w:val="00EB7C12"/>
    <w:rsid w:val="00EC059D"/>
    <w:rsid w:val="00EC15BD"/>
    <w:rsid w:val="00EC1649"/>
    <w:rsid w:val="00EC210E"/>
    <w:rsid w:val="00EC2AD3"/>
    <w:rsid w:val="00EC422A"/>
    <w:rsid w:val="00EC4995"/>
    <w:rsid w:val="00EC4DC6"/>
    <w:rsid w:val="00EC4EDA"/>
    <w:rsid w:val="00EC5C11"/>
    <w:rsid w:val="00EC738C"/>
    <w:rsid w:val="00EC7417"/>
    <w:rsid w:val="00EC7BA0"/>
    <w:rsid w:val="00ED0648"/>
    <w:rsid w:val="00ED07D0"/>
    <w:rsid w:val="00ED35DA"/>
    <w:rsid w:val="00ED369B"/>
    <w:rsid w:val="00ED7284"/>
    <w:rsid w:val="00ED757C"/>
    <w:rsid w:val="00ED7FAE"/>
    <w:rsid w:val="00EE0D6D"/>
    <w:rsid w:val="00EE196C"/>
    <w:rsid w:val="00EE255F"/>
    <w:rsid w:val="00EE285E"/>
    <w:rsid w:val="00EE2F4F"/>
    <w:rsid w:val="00EE53C0"/>
    <w:rsid w:val="00EE5D39"/>
    <w:rsid w:val="00EE71FA"/>
    <w:rsid w:val="00EE75B9"/>
    <w:rsid w:val="00EE7EFA"/>
    <w:rsid w:val="00EF08CE"/>
    <w:rsid w:val="00EF1603"/>
    <w:rsid w:val="00EF1720"/>
    <w:rsid w:val="00EF1B3E"/>
    <w:rsid w:val="00EF22CB"/>
    <w:rsid w:val="00EF2357"/>
    <w:rsid w:val="00EF280D"/>
    <w:rsid w:val="00EF2BFA"/>
    <w:rsid w:val="00EF32D2"/>
    <w:rsid w:val="00EF3D07"/>
    <w:rsid w:val="00EF4A33"/>
    <w:rsid w:val="00EF4E32"/>
    <w:rsid w:val="00EF5BAF"/>
    <w:rsid w:val="00EF61BD"/>
    <w:rsid w:val="00EF7A77"/>
    <w:rsid w:val="00F00331"/>
    <w:rsid w:val="00F03232"/>
    <w:rsid w:val="00F035FF"/>
    <w:rsid w:val="00F049EB"/>
    <w:rsid w:val="00F04A7F"/>
    <w:rsid w:val="00F05621"/>
    <w:rsid w:val="00F059C5"/>
    <w:rsid w:val="00F0671D"/>
    <w:rsid w:val="00F068B1"/>
    <w:rsid w:val="00F06D8A"/>
    <w:rsid w:val="00F070B8"/>
    <w:rsid w:val="00F07361"/>
    <w:rsid w:val="00F10E51"/>
    <w:rsid w:val="00F10F07"/>
    <w:rsid w:val="00F112F8"/>
    <w:rsid w:val="00F1397D"/>
    <w:rsid w:val="00F13FBC"/>
    <w:rsid w:val="00F140DB"/>
    <w:rsid w:val="00F14642"/>
    <w:rsid w:val="00F15031"/>
    <w:rsid w:val="00F170FD"/>
    <w:rsid w:val="00F17276"/>
    <w:rsid w:val="00F2184D"/>
    <w:rsid w:val="00F2266B"/>
    <w:rsid w:val="00F2286D"/>
    <w:rsid w:val="00F232A7"/>
    <w:rsid w:val="00F2389A"/>
    <w:rsid w:val="00F24E4A"/>
    <w:rsid w:val="00F25082"/>
    <w:rsid w:val="00F255DA"/>
    <w:rsid w:val="00F273E8"/>
    <w:rsid w:val="00F27812"/>
    <w:rsid w:val="00F308CE"/>
    <w:rsid w:val="00F31C83"/>
    <w:rsid w:val="00F32E26"/>
    <w:rsid w:val="00F33826"/>
    <w:rsid w:val="00F33A4B"/>
    <w:rsid w:val="00F33ACB"/>
    <w:rsid w:val="00F33FD6"/>
    <w:rsid w:val="00F343F9"/>
    <w:rsid w:val="00F346B2"/>
    <w:rsid w:val="00F34F83"/>
    <w:rsid w:val="00F357BB"/>
    <w:rsid w:val="00F3596D"/>
    <w:rsid w:val="00F35CF5"/>
    <w:rsid w:val="00F36499"/>
    <w:rsid w:val="00F368D2"/>
    <w:rsid w:val="00F36CEE"/>
    <w:rsid w:val="00F36EBC"/>
    <w:rsid w:val="00F37924"/>
    <w:rsid w:val="00F41F7B"/>
    <w:rsid w:val="00F430D5"/>
    <w:rsid w:val="00F44D43"/>
    <w:rsid w:val="00F45BCE"/>
    <w:rsid w:val="00F464F6"/>
    <w:rsid w:val="00F4795A"/>
    <w:rsid w:val="00F504CF"/>
    <w:rsid w:val="00F51374"/>
    <w:rsid w:val="00F52FBB"/>
    <w:rsid w:val="00F56737"/>
    <w:rsid w:val="00F57FE8"/>
    <w:rsid w:val="00F60B10"/>
    <w:rsid w:val="00F60E0C"/>
    <w:rsid w:val="00F612A7"/>
    <w:rsid w:val="00F61686"/>
    <w:rsid w:val="00F6411E"/>
    <w:rsid w:val="00F64534"/>
    <w:rsid w:val="00F665D6"/>
    <w:rsid w:val="00F67D17"/>
    <w:rsid w:val="00F7111A"/>
    <w:rsid w:val="00F712A9"/>
    <w:rsid w:val="00F71EE2"/>
    <w:rsid w:val="00F72037"/>
    <w:rsid w:val="00F739C4"/>
    <w:rsid w:val="00F748A5"/>
    <w:rsid w:val="00F74D12"/>
    <w:rsid w:val="00F753F9"/>
    <w:rsid w:val="00F7676B"/>
    <w:rsid w:val="00F818B1"/>
    <w:rsid w:val="00F81D18"/>
    <w:rsid w:val="00F8227B"/>
    <w:rsid w:val="00F84004"/>
    <w:rsid w:val="00F84AEE"/>
    <w:rsid w:val="00F84DB3"/>
    <w:rsid w:val="00F86118"/>
    <w:rsid w:val="00F86A30"/>
    <w:rsid w:val="00F87196"/>
    <w:rsid w:val="00F87C12"/>
    <w:rsid w:val="00F90EAB"/>
    <w:rsid w:val="00F913C0"/>
    <w:rsid w:val="00F91C09"/>
    <w:rsid w:val="00F9267E"/>
    <w:rsid w:val="00F92B93"/>
    <w:rsid w:val="00F95B13"/>
    <w:rsid w:val="00F97DB5"/>
    <w:rsid w:val="00FA02EC"/>
    <w:rsid w:val="00FA07D1"/>
    <w:rsid w:val="00FA1A2A"/>
    <w:rsid w:val="00FA2598"/>
    <w:rsid w:val="00FA444B"/>
    <w:rsid w:val="00FA599B"/>
    <w:rsid w:val="00FA682C"/>
    <w:rsid w:val="00FA78CD"/>
    <w:rsid w:val="00FB3904"/>
    <w:rsid w:val="00FB3E5D"/>
    <w:rsid w:val="00FB4BDA"/>
    <w:rsid w:val="00FB64AB"/>
    <w:rsid w:val="00FB7988"/>
    <w:rsid w:val="00FC1D53"/>
    <w:rsid w:val="00FC2965"/>
    <w:rsid w:val="00FC2A9D"/>
    <w:rsid w:val="00FC2E03"/>
    <w:rsid w:val="00FC342F"/>
    <w:rsid w:val="00FC3EB4"/>
    <w:rsid w:val="00FC51CB"/>
    <w:rsid w:val="00FC5C3D"/>
    <w:rsid w:val="00FC5E6E"/>
    <w:rsid w:val="00FC5F09"/>
    <w:rsid w:val="00FC612A"/>
    <w:rsid w:val="00FC7027"/>
    <w:rsid w:val="00FC7607"/>
    <w:rsid w:val="00FD018B"/>
    <w:rsid w:val="00FD15FB"/>
    <w:rsid w:val="00FD1B52"/>
    <w:rsid w:val="00FD3533"/>
    <w:rsid w:val="00FD36AC"/>
    <w:rsid w:val="00FD38D1"/>
    <w:rsid w:val="00FD4C68"/>
    <w:rsid w:val="00FD535A"/>
    <w:rsid w:val="00FD5EA6"/>
    <w:rsid w:val="00FD6009"/>
    <w:rsid w:val="00FE018B"/>
    <w:rsid w:val="00FE11FB"/>
    <w:rsid w:val="00FE1E7D"/>
    <w:rsid w:val="00FE2480"/>
    <w:rsid w:val="00FE280B"/>
    <w:rsid w:val="00FE28E7"/>
    <w:rsid w:val="00FE35EC"/>
    <w:rsid w:val="00FE45DE"/>
    <w:rsid w:val="00FE56A8"/>
    <w:rsid w:val="00FE6C68"/>
    <w:rsid w:val="00FE6F50"/>
    <w:rsid w:val="00FF08CA"/>
    <w:rsid w:val="00FF18B4"/>
    <w:rsid w:val="00FF2EDE"/>
    <w:rsid w:val="00FF329D"/>
    <w:rsid w:val="00FF4132"/>
    <w:rsid w:val="00FF48B4"/>
    <w:rsid w:val="00FF56F0"/>
    <w:rsid w:val="00FF695B"/>
    <w:rsid w:val="00FF74C5"/>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18C74"/>
  <w15:docId w15:val="{C8D16DA7-5813-4CDC-B51C-3FAB7A70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7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6E19"/>
    <w:rPr>
      <w:rFonts w:ascii="Tahoma" w:hAnsi="Tahoma" w:cs="Tahoma"/>
      <w:sz w:val="16"/>
      <w:szCs w:val="16"/>
    </w:rPr>
  </w:style>
  <w:style w:type="paragraph" w:styleId="Header">
    <w:name w:val="header"/>
    <w:basedOn w:val="Normal"/>
    <w:rsid w:val="00AF3F76"/>
    <w:pPr>
      <w:tabs>
        <w:tab w:val="center" w:pos="4320"/>
        <w:tab w:val="right" w:pos="8640"/>
      </w:tabs>
    </w:pPr>
  </w:style>
  <w:style w:type="paragraph" w:styleId="Footer">
    <w:name w:val="footer"/>
    <w:basedOn w:val="Normal"/>
    <w:rsid w:val="00AF3F76"/>
    <w:pPr>
      <w:tabs>
        <w:tab w:val="center" w:pos="4320"/>
        <w:tab w:val="right" w:pos="8640"/>
      </w:tabs>
    </w:pPr>
  </w:style>
  <w:style w:type="character" w:styleId="PageNumber">
    <w:name w:val="page number"/>
    <w:basedOn w:val="DefaultParagraphFont"/>
    <w:rsid w:val="00AF3F76"/>
  </w:style>
  <w:style w:type="paragraph" w:styleId="ListParagraph">
    <w:name w:val="List Paragraph"/>
    <w:basedOn w:val="Normal"/>
    <w:uiPriority w:val="34"/>
    <w:qFormat/>
    <w:rsid w:val="00EB7C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1807</Words>
  <Characters>10300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City of Houston Public Works and Engineering Department</vt:lpstr>
    </vt:vector>
  </TitlesOfParts>
  <Company>city of houston, pwe</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Houston Public Works and Engineering Department</dc:title>
  <dc:subject/>
  <dc:creator>TIgnas</dc:creator>
  <cp:keywords/>
  <dc:description/>
  <cp:lastModifiedBy>Droubi, Bob - HPW</cp:lastModifiedBy>
  <cp:revision>2</cp:revision>
  <cp:lastPrinted>2012-07-19T19:54:00Z</cp:lastPrinted>
  <dcterms:created xsi:type="dcterms:W3CDTF">2025-06-17T14:22:00Z</dcterms:created>
  <dcterms:modified xsi:type="dcterms:W3CDTF">2025-06-17T14:22:00Z</dcterms:modified>
</cp:coreProperties>
</file>