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865F1" w14:textId="3EA680F3" w:rsidR="008B4ADD" w:rsidRDefault="00FD1A38">
      <w:pPr>
        <w:pStyle w:val="Heading1"/>
        <w:spacing w:before="63"/>
        <w:ind w:left="1266" w:right="1263"/>
        <w:jc w:val="center"/>
      </w:pPr>
      <w:r>
        <w:t>HOUSTON</w:t>
      </w:r>
      <w:r>
        <w:rPr>
          <w:spacing w:val="-4"/>
        </w:rPr>
        <w:t xml:space="preserve"> </w:t>
      </w:r>
      <w:r>
        <w:t>PUBLIC</w:t>
      </w:r>
      <w:r>
        <w:rPr>
          <w:spacing w:val="-5"/>
        </w:rPr>
        <w:t xml:space="preserve"> </w:t>
      </w:r>
      <w:r>
        <w:t>WORKS</w:t>
      </w:r>
    </w:p>
    <w:p w14:paraId="5C7AC705" w14:textId="77777777" w:rsidR="008B4ADD" w:rsidRDefault="00FD1A38">
      <w:pPr>
        <w:pStyle w:val="Heading1"/>
        <w:spacing w:before="63"/>
        <w:ind w:left="1266" w:right="1263"/>
        <w:jc w:val="center"/>
      </w:pPr>
      <w:r>
        <w:t xml:space="preserve">REAL ESTATE </w:t>
      </w:r>
      <w:r w:rsidR="008B4ADD">
        <w:t>SERVICES</w:t>
      </w:r>
    </w:p>
    <w:p w14:paraId="17130A65" w14:textId="2D48901E" w:rsidR="00FB6C0E" w:rsidRDefault="00FD1A38" w:rsidP="008B4ADD">
      <w:pPr>
        <w:pStyle w:val="Heading1"/>
        <w:spacing w:before="63"/>
        <w:ind w:left="1266" w:right="1263"/>
        <w:jc w:val="center"/>
        <w:rPr>
          <w:b w:val="0"/>
        </w:rPr>
      </w:pPr>
      <w:r>
        <w:t>LAND ACQUISITION</w:t>
      </w:r>
      <w:r w:rsidR="008B4ADD">
        <w:t xml:space="preserve"> - </w:t>
      </w:r>
      <w:r>
        <w:t>SCOPE</w:t>
      </w:r>
      <w:r>
        <w:rPr>
          <w:spacing w:val="-8"/>
        </w:rPr>
        <w:t xml:space="preserve"> </w:t>
      </w:r>
      <w:r>
        <w:t>OF</w:t>
      </w:r>
      <w:r>
        <w:rPr>
          <w:spacing w:val="-7"/>
        </w:rPr>
        <w:t xml:space="preserve"> </w:t>
      </w:r>
      <w:r>
        <w:rPr>
          <w:spacing w:val="-2"/>
        </w:rPr>
        <w:t>SERVICES</w:t>
      </w:r>
    </w:p>
    <w:p w14:paraId="508275FE" w14:textId="77777777" w:rsidR="00FB6C0E" w:rsidRPr="00746AD7" w:rsidRDefault="00FB6C0E">
      <w:pPr>
        <w:pStyle w:val="BodyText"/>
        <w:spacing w:before="9"/>
        <w:rPr>
          <w:bCs/>
          <w:sz w:val="21"/>
        </w:rPr>
      </w:pPr>
    </w:p>
    <w:p w14:paraId="37F57F0B" w14:textId="2DC4FD82" w:rsidR="00FB6C0E" w:rsidRDefault="00FD1A38">
      <w:pPr>
        <w:pStyle w:val="BodyText"/>
        <w:spacing w:before="1"/>
        <w:ind w:left="108" w:right="105"/>
        <w:jc w:val="both"/>
      </w:pPr>
      <w:r>
        <w:t xml:space="preserve">In preparing appraisals for Houston Public Works, appraisers will adhere to the following basic guidelines and requirements set forth within this scope, the Land Acquisition Appraisal </w:t>
      </w:r>
      <w:r w:rsidR="00A20D74" w:rsidRPr="0093237F">
        <w:t>Template</w:t>
      </w:r>
      <w:r>
        <w:t>, and the current edition of the Uniform Standards of Professional Appraisal Practice (USPAP).</w:t>
      </w:r>
    </w:p>
    <w:p w14:paraId="6017A6CE" w14:textId="77777777" w:rsidR="00FB6C0E" w:rsidRDefault="00FB6C0E">
      <w:pPr>
        <w:pStyle w:val="BodyText"/>
      </w:pPr>
    </w:p>
    <w:p w14:paraId="06671690" w14:textId="77777777" w:rsidR="00FB6C0E" w:rsidRDefault="00FD1A38">
      <w:pPr>
        <w:pStyle w:val="Heading1"/>
        <w:spacing w:before="1"/>
        <w:ind w:left="108"/>
      </w:pPr>
      <w:r>
        <w:rPr>
          <w:u w:val="single"/>
        </w:rPr>
        <w:t>Format</w:t>
      </w:r>
      <w:r>
        <w:rPr>
          <w:spacing w:val="-6"/>
          <w:u w:val="single"/>
        </w:rPr>
        <w:t xml:space="preserve"> </w:t>
      </w:r>
      <w:r>
        <w:rPr>
          <w:u w:val="single"/>
        </w:rPr>
        <w:t>and</w:t>
      </w:r>
      <w:r>
        <w:rPr>
          <w:spacing w:val="-6"/>
          <w:u w:val="single"/>
        </w:rPr>
        <w:t xml:space="preserve"> </w:t>
      </w:r>
      <w:r>
        <w:rPr>
          <w:spacing w:val="-2"/>
          <w:u w:val="single"/>
        </w:rPr>
        <w:t>Presentation</w:t>
      </w:r>
      <w:r>
        <w:rPr>
          <w:spacing w:val="-2"/>
        </w:rPr>
        <w:t>:</w:t>
      </w:r>
    </w:p>
    <w:p w14:paraId="3BD9511A" w14:textId="6F112B35" w:rsidR="00FB6C0E" w:rsidRDefault="00FD1A38">
      <w:pPr>
        <w:pStyle w:val="ListParagraph"/>
        <w:numPr>
          <w:ilvl w:val="0"/>
          <w:numId w:val="8"/>
        </w:numPr>
        <w:tabs>
          <w:tab w:val="left" w:pos="828"/>
        </w:tabs>
        <w:spacing w:before="44"/>
        <w:ind w:left="827" w:right="107"/>
      </w:pPr>
      <w:r>
        <w:t>The appraisal must be clearly and accurately set forth in a manner that is not misleading.</w:t>
      </w:r>
      <w:r>
        <w:rPr>
          <w:spacing w:val="40"/>
        </w:rPr>
        <w:t xml:space="preserve"> </w:t>
      </w:r>
      <w:r>
        <w:t xml:space="preserve">The appraisal must contain enough information to enable the </w:t>
      </w:r>
      <w:r w:rsidR="008B4ADD">
        <w:t>Intended Users</w:t>
      </w:r>
      <w:r>
        <w:t xml:space="preserve"> to properly understand the appraisal.</w:t>
      </w:r>
      <w:r>
        <w:rPr>
          <w:spacing w:val="40"/>
        </w:rPr>
        <w:t xml:space="preserve"> </w:t>
      </w:r>
      <w:r>
        <w:t>The appraisal must clearly and accurately disclose all assumptions, extraordinary assumptions, hypothetical conditions, and limiting conditions utilized in the appraisal process.</w:t>
      </w:r>
    </w:p>
    <w:p w14:paraId="1B093487" w14:textId="77777777" w:rsidR="00FB6C0E" w:rsidRDefault="00FB6C0E">
      <w:pPr>
        <w:pStyle w:val="BodyText"/>
        <w:spacing w:before="1"/>
      </w:pPr>
    </w:p>
    <w:p w14:paraId="4B30EFF7" w14:textId="793E1F31" w:rsidR="00FB6C0E" w:rsidRDefault="00FD1A38">
      <w:pPr>
        <w:pStyle w:val="ListParagraph"/>
        <w:numPr>
          <w:ilvl w:val="0"/>
          <w:numId w:val="8"/>
        </w:numPr>
        <w:tabs>
          <w:tab w:val="left" w:pos="829"/>
        </w:tabs>
        <w:ind w:left="827"/>
      </w:pPr>
      <w:r>
        <w:t>The appraisal report must be prepared utilizing the H</w:t>
      </w:r>
      <w:r w:rsidR="008B4ADD">
        <w:t>PW, CP,</w:t>
      </w:r>
      <w:r>
        <w:t xml:space="preserve"> Real Estate </w:t>
      </w:r>
      <w:r w:rsidR="008B4ADD">
        <w:t>Services’</w:t>
      </w:r>
      <w:r>
        <w:t xml:space="preserve"> Land Acquisition Appraisal </w:t>
      </w:r>
      <w:r w:rsidR="008C62BC" w:rsidRPr="0093237F">
        <w:t>Template</w:t>
      </w:r>
      <w:r>
        <w:t>.</w:t>
      </w:r>
    </w:p>
    <w:p w14:paraId="2F72B72A" w14:textId="77777777" w:rsidR="00FB6C0E" w:rsidRDefault="00FB6C0E">
      <w:pPr>
        <w:pStyle w:val="BodyText"/>
      </w:pPr>
    </w:p>
    <w:p w14:paraId="5EE99754" w14:textId="45E79BAA" w:rsidR="00FB6C0E" w:rsidRDefault="008B4ADD">
      <w:pPr>
        <w:pStyle w:val="ListParagraph"/>
        <w:numPr>
          <w:ilvl w:val="0"/>
          <w:numId w:val="8"/>
        </w:numPr>
        <w:tabs>
          <w:tab w:val="left" w:pos="828"/>
        </w:tabs>
        <w:ind w:left="827"/>
      </w:pPr>
      <w:r>
        <w:t xml:space="preserve">The Appraiser must provide the </w:t>
      </w:r>
      <w:r w:rsidR="00FD1A38">
        <w:t xml:space="preserve">appraisal report </w:t>
      </w:r>
      <w:r>
        <w:t>via email in PDF (</w:t>
      </w:r>
      <w:r w:rsidRPr="008B4ADD">
        <w:t xml:space="preserve">Portable Document Format) </w:t>
      </w:r>
      <w:r w:rsidR="00FD1A38">
        <w:t>and</w:t>
      </w:r>
      <w:r w:rsidR="00FD1A38">
        <w:rPr>
          <w:spacing w:val="-1"/>
        </w:rPr>
        <w:t xml:space="preserve"> </w:t>
      </w:r>
      <w:r>
        <w:rPr>
          <w:spacing w:val="-1"/>
        </w:rPr>
        <w:t>a minimum of two</w:t>
      </w:r>
      <w:r w:rsidR="00FD1A38">
        <w:rPr>
          <w:spacing w:val="-1"/>
        </w:rPr>
        <w:t xml:space="preserve"> </w:t>
      </w:r>
      <w:r w:rsidR="00FD1A38">
        <w:t>signed,</w:t>
      </w:r>
      <w:r w:rsidR="00FD1A38">
        <w:rPr>
          <w:spacing w:val="-1"/>
        </w:rPr>
        <w:t xml:space="preserve"> </w:t>
      </w:r>
      <w:r w:rsidR="00FD1A38">
        <w:t>printed</w:t>
      </w:r>
      <w:r>
        <w:t>, unbound</w:t>
      </w:r>
      <w:r w:rsidR="00FD1A38">
        <w:rPr>
          <w:spacing w:val="-1"/>
        </w:rPr>
        <w:t xml:space="preserve"> </w:t>
      </w:r>
      <w:r>
        <w:rPr>
          <w:spacing w:val="-1"/>
        </w:rPr>
        <w:t>(u</w:t>
      </w:r>
      <w:r w:rsidRPr="008B4ADD">
        <w:rPr>
          <w:spacing w:val="-1"/>
        </w:rPr>
        <w:t>se only a binder clip</w:t>
      </w:r>
      <w:r>
        <w:rPr>
          <w:spacing w:val="-1"/>
        </w:rPr>
        <w:t>)</w:t>
      </w:r>
      <w:r w:rsidRPr="008B4ADD">
        <w:rPr>
          <w:spacing w:val="-1"/>
        </w:rPr>
        <w:t xml:space="preserve"> </w:t>
      </w:r>
      <w:r w:rsidR="00FD1A38">
        <w:t>originals</w:t>
      </w:r>
      <w:r w:rsidR="00FD1A38">
        <w:rPr>
          <w:spacing w:val="-1"/>
        </w:rPr>
        <w:t xml:space="preserve"> </w:t>
      </w:r>
      <w:r w:rsidR="00FD1A38">
        <w:t>of</w:t>
      </w:r>
      <w:r w:rsidR="00FD1A38">
        <w:rPr>
          <w:spacing w:val="-1"/>
        </w:rPr>
        <w:t xml:space="preserve"> </w:t>
      </w:r>
      <w:r w:rsidR="00FD1A38">
        <w:t>the</w:t>
      </w:r>
      <w:r w:rsidR="00FD1A38">
        <w:rPr>
          <w:spacing w:val="-1"/>
        </w:rPr>
        <w:t xml:space="preserve"> </w:t>
      </w:r>
      <w:r w:rsidR="00FD1A38">
        <w:t>appraisal</w:t>
      </w:r>
      <w:r w:rsidR="00FD1A38">
        <w:rPr>
          <w:spacing w:val="-1"/>
        </w:rPr>
        <w:t xml:space="preserve"> </w:t>
      </w:r>
      <w:r w:rsidR="00FD1A38">
        <w:t>report</w:t>
      </w:r>
      <w:r>
        <w:t xml:space="preserve">.  </w:t>
      </w:r>
      <w:r w:rsidR="00FD1A38">
        <w:t>Appraisals assembled with glue, binding combs, or other permanent binding of any kind</w:t>
      </w:r>
      <w:r>
        <w:t xml:space="preserve"> will not be accepted</w:t>
      </w:r>
      <w:r w:rsidR="00FD1A38">
        <w:t>.</w:t>
      </w:r>
    </w:p>
    <w:p w14:paraId="425F5FE3" w14:textId="77777777" w:rsidR="00FB6C0E" w:rsidRDefault="00FB6C0E">
      <w:pPr>
        <w:pStyle w:val="BodyText"/>
      </w:pPr>
    </w:p>
    <w:p w14:paraId="5FEE504B" w14:textId="703DCBDB" w:rsidR="00FB6C0E" w:rsidRDefault="00FD1A38">
      <w:pPr>
        <w:pStyle w:val="ListParagraph"/>
        <w:numPr>
          <w:ilvl w:val="0"/>
          <w:numId w:val="8"/>
        </w:numPr>
        <w:tabs>
          <w:tab w:val="left" w:pos="829"/>
        </w:tabs>
        <w:ind w:left="827" w:right="105"/>
      </w:pPr>
      <w:r>
        <w:t xml:space="preserve">Even though cost to cure represents curable damages, </w:t>
      </w:r>
      <w:r w:rsidR="00D532EC">
        <w:t>the A</w:t>
      </w:r>
      <w:r>
        <w:t>ppraiser</w:t>
      </w:r>
      <w:r w:rsidR="00D532EC">
        <w:t xml:space="preserve"> </w:t>
      </w:r>
      <w:r>
        <w:t>must report cost to cure separately from damages.</w:t>
      </w:r>
    </w:p>
    <w:p w14:paraId="548B3C5D" w14:textId="77777777" w:rsidR="00FB6C0E" w:rsidRDefault="00FB6C0E">
      <w:pPr>
        <w:pStyle w:val="BodyText"/>
      </w:pPr>
    </w:p>
    <w:p w14:paraId="7C97A3EF" w14:textId="7B7F580D" w:rsidR="00FB6C0E" w:rsidRDefault="00D532EC">
      <w:pPr>
        <w:pStyle w:val="ListParagraph"/>
        <w:numPr>
          <w:ilvl w:val="0"/>
          <w:numId w:val="8"/>
        </w:numPr>
        <w:tabs>
          <w:tab w:val="left" w:pos="828"/>
        </w:tabs>
        <w:ind w:left="827" w:right="108" w:hanging="361"/>
      </w:pPr>
      <w:r>
        <w:t>The Appraiser must i</w:t>
      </w:r>
      <w:r w:rsidR="00FD1A38">
        <w:t xml:space="preserve">ndicate the </w:t>
      </w:r>
      <w:proofErr w:type="gramStart"/>
      <w:r w:rsidR="00FD1A38">
        <w:t>amount</w:t>
      </w:r>
      <w:proofErr w:type="gramEnd"/>
      <w:r w:rsidR="00FD1A38">
        <w:t xml:space="preserve"> of damages, if any, attributed to material impairment of direct access on or</w:t>
      </w:r>
      <w:r w:rsidR="00FD1A38">
        <w:rPr>
          <w:spacing w:val="40"/>
        </w:rPr>
        <w:t xml:space="preserve"> </w:t>
      </w:r>
      <w:r w:rsidR="00FD1A38">
        <w:t>off the remaining property that affects the market value of the remaining property.</w:t>
      </w:r>
    </w:p>
    <w:p w14:paraId="6078F418" w14:textId="77777777" w:rsidR="00FB6C0E" w:rsidRDefault="00FB6C0E">
      <w:pPr>
        <w:pStyle w:val="BodyText"/>
        <w:spacing w:before="1"/>
      </w:pPr>
    </w:p>
    <w:p w14:paraId="1B3928B1" w14:textId="77777777" w:rsidR="00FB6C0E" w:rsidRDefault="00FD1A38">
      <w:pPr>
        <w:pStyle w:val="Heading1"/>
      </w:pPr>
      <w:r>
        <w:rPr>
          <w:u w:val="single"/>
        </w:rPr>
        <w:t>Primary</w:t>
      </w:r>
      <w:r>
        <w:rPr>
          <w:spacing w:val="-10"/>
          <w:u w:val="single"/>
        </w:rPr>
        <w:t xml:space="preserve"> </w:t>
      </w:r>
      <w:r>
        <w:rPr>
          <w:spacing w:val="-2"/>
          <w:u w:val="single"/>
        </w:rPr>
        <w:t>Content</w:t>
      </w:r>
      <w:r>
        <w:rPr>
          <w:spacing w:val="-2"/>
        </w:rPr>
        <w:t>:</w:t>
      </w:r>
    </w:p>
    <w:p w14:paraId="7ADADE52" w14:textId="5F3F9921" w:rsidR="00FB6C0E" w:rsidRDefault="00FD1A38">
      <w:pPr>
        <w:pStyle w:val="ListParagraph"/>
        <w:numPr>
          <w:ilvl w:val="0"/>
          <w:numId w:val="7"/>
        </w:numPr>
        <w:tabs>
          <w:tab w:val="left" w:pos="828"/>
        </w:tabs>
        <w:spacing w:before="45"/>
        <w:ind w:left="827" w:right="107"/>
      </w:pPr>
      <w:r>
        <w:t xml:space="preserve">Include a transmittal letter and cover page as set forth in the </w:t>
      </w:r>
      <w:r w:rsidR="00D532EC" w:rsidRPr="00D532EC">
        <w:t>HPW, CP, Real Estate Services</w:t>
      </w:r>
      <w:r w:rsidR="00D532EC">
        <w:t>’</w:t>
      </w:r>
      <w:r>
        <w:t xml:space="preserve"> Land Acquisition Appraisal </w:t>
      </w:r>
      <w:r w:rsidR="00B441CC" w:rsidRPr="0093237F">
        <w:t>Template</w:t>
      </w:r>
      <w:r>
        <w:t>.</w:t>
      </w:r>
    </w:p>
    <w:p w14:paraId="398FEFB1" w14:textId="77777777" w:rsidR="00FB6C0E" w:rsidRDefault="00FB6C0E">
      <w:pPr>
        <w:pStyle w:val="BodyText"/>
      </w:pPr>
    </w:p>
    <w:p w14:paraId="61EB3589" w14:textId="77777777" w:rsidR="00FB6C0E" w:rsidRDefault="00FD1A38">
      <w:pPr>
        <w:pStyle w:val="ListParagraph"/>
        <w:numPr>
          <w:ilvl w:val="0"/>
          <w:numId w:val="7"/>
        </w:numPr>
        <w:tabs>
          <w:tab w:val="left" w:pos="829"/>
        </w:tabs>
        <w:ind w:left="827"/>
      </w:pPr>
      <w:r>
        <w:t>State all extraordinary assumptions and hypothetical conditions and state that their use might have affected the assignment results.</w:t>
      </w:r>
    </w:p>
    <w:p w14:paraId="1771B99D" w14:textId="77777777" w:rsidR="00FB6C0E" w:rsidRDefault="00FB6C0E">
      <w:pPr>
        <w:pStyle w:val="BodyText"/>
      </w:pPr>
    </w:p>
    <w:p w14:paraId="00EA84A5" w14:textId="77777777" w:rsidR="00FB6C0E" w:rsidRDefault="00FD1A38">
      <w:pPr>
        <w:pStyle w:val="ListParagraph"/>
        <w:numPr>
          <w:ilvl w:val="0"/>
          <w:numId w:val="7"/>
        </w:numPr>
        <w:tabs>
          <w:tab w:val="left" w:pos="829"/>
        </w:tabs>
        <w:ind w:left="827" w:right="104"/>
      </w:pPr>
      <w:r>
        <w:t xml:space="preserve">Include a clear and accurate description of the “Appraisal Process” including the appraisal methodologies applied (including a description of the Larger Parcel Concept, if applicable), approaches used, and the reasoning that supports the analyses, opinions, and conclusions. Exclusion of the Sales Comparison Approach, Cost Approach, or Income Approach must be </w:t>
      </w:r>
      <w:r>
        <w:rPr>
          <w:spacing w:val="-2"/>
        </w:rPr>
        <w:t>explained.</w:t>
      </w:r>
    </w:p>
    <w:p w14:paraId="3FEF61CB" w14:textId="77777777" w:rsidR="00FB6C0E" w:rsidRDefault="00FB6C0E">
      <w:pPr>
        <w:pStyle w:val="BodyText"/>
      </w:pPr>
    </w:p>
    <w:p w14:paraId="5D8776E5" w14:textId="77777777" w:rsidR="00FB6C0E" w:rsidRDefault="00FD1A38">
      <w:pPr>
        <w:pStyle w:val="ListParagraph"/>
        <w:numPr>
          <w:ilvl w:val="0"/>
          <w:numId w:val="7"/>
        </w:numPr>
        <w:tabs>
          <w:tab w:val="left" w:pos="829"/>
        </w:tabs>
        <w:ind w:left="827" w:right="104"/>
      </w:pPr>
      <w:r>
        <w:t>Clearly state the client (i.e., City of Houston), intended users (i.e., City of Houston and its representatives), and the intended use of the appraisal.</w:t>
      </w:r>
    </w:p>
    <w:p w14:paraId="30E925CE" w14:textId="77777777" w:rsidR="00FB6C0E" w:rsidRDefault="00FB6C0E">
      <w:pPr>
        <w:pStyle w:val="BodyText"/>
        <w:spacing w:before="11"/>
        <w:rPr>
          <w:sz w:val="21"/>
        </w:rPr>
      </w:pPr>
    </w:p>
    <w:p w14:paraId="7B5C17EA" w14:textId="77777777" w:rsidR="00FB6C0E" w:rsidRDefault="00FD1A38">
      <w:pPr>
        <w:pStyle w:val="ListParagraph"/>
        <w:numPr>
          <w:ilvl w:val="0"/>
          <w:numId w:val="7"/>
        </w:numPr>
        <w:tabs>
          <w:tab w:val="left" w:pos="828"/>
        </w:tabs>
        <w:ind w:left="827"/>
      </w:pPr>
      <w:r>
        <w:t>Identify the subject property including</w:t>
      </w:r>
      <w:r>
        <w:rPr>
          <w:spacing w:val="-1"/>
        </w:rPr>
        <w:t xml:space="preserve"> </w:t>
      </w:r>
      <w:r>
        <w:t>the physical and economic</w:t>
      </w:r>
      <w:r>
        <w:rPr>
          <w:spacing w:val="-1"/>
        </w:rPr>
        <w:t xml:space="preserve"> </w:t>
      </w:r>
      <w:r>
        <w:t>property characteristics relevant to the assignment.</w:t>
      </w:r>
    </w:p>
    <w:p w14:paraId="170E622C" w14:textId="77777777" w:rsidR="00FB6C0E" w:rsidRDefault="00FB6C0E">
      <w:pPr>
        <w:pStyle w:val="BodyText"/>
      </w:pPr>
    </w:p>
    <w:p w14:paraId="1DD8F6B2" w14:textId="77777777" w:rsidR="00FB6C0E" w:rsidRDefault="00FD1A38">
      <w:pPr>
        <w:pStyle w:val="ListParagraph"/>
        <w:numPr>
          <w:ilvl w:val="0"/>
          <w:numId w:val="7"/>
        </w:numPr>
        <w:tabs>
          <w:tab w:val="left" w:pos="828"/>
        </w:tabs>
        <w:spacing w:before="1"/>
        <w:ind w:left="827" w:right="108"/>
      </w:pPr>
      <w:r>
        <w:t xml:space="preserve">State the real property interest(s) appraised (fee simple estate and/or easement) for the subject </w:t>
      </w:r>
      <w:r>
        <w:rPr>
          <w:spacing w:val="-2"/>
        </w:rPr>
        <w:t>parcel.</w:t>
      </w:r>
    </w:p>
    <w:p w14:paraId="277CD3CC" w14:textId="77777777" w:rsidR="00FB6C0E" w:rsidRDefault="00FB6C0E">
      <w:pPr>
        <w:jc w:val="both"/>
        <w:sectPr w:rsidR="00FB6C0E">
          <w:type w:val="continuous"/>
          <w:pgSz w:w="12240" w:h="15840"/>
          <w:pgMar w:top="1520" w:right="900" w:bottom="280" w:left="900" w:header="720" w:footer="720" w:gutter="0"/>
          <w:cols w:space="720"/>
        </w:sectPr>
      </w:pPr>
    </w:p>
    <w:p w14:paraId="7AD5F75F" w14:textId="77777777" w:rsidR="00FB6C0E" w:rsidRDefault="00FD1A38">
      <w:pPr>
        <w:pStyle w:val="ListParagraph"/>
        <w:numPr>
          <w:ilvl w:val="0"/>
          <w:numId w:val="7"/>
        </w:numPr>
        <w:tabs>
          <w:tab w:val="left" w:pos="829"/>
        </w:tabs>
        <w:spacing w:before="82"/>
        <w:ind w:right="104" w:hanging="361"/>
      </w:pPr>
      <w:r>
        <w:lastRenderedPageBreak/>
        <w:t xml:space="preserve">Include the approved definition of market value per the Texas Supreme Court, </w:t>
      </w:r>
      <w:r>
        <w:rPr>
          <w:i/>
        </w:rPr>
        <w:t>City of Austin v. Cannizzo</w:t>
      </w:r>
      <w:r>
        <w:t>, 267 S.W.2d 808 (Tex. 1954).</w:t>
      </w:r>
    </w:p>
    <w:p w14:paraId="7D7FF58A" w14:textId="77777777" w:rsidR="00FB6C0E" w:rsidRDefault="00FB6C0E">
      <w:pPr>
        <w:pStyle w:val="BodyText"/>
        <w:spacing w:before="11"/>
        <w:rPr>
          <w:sz w:val="21"/>
        </w:rPr>
      </w:pPr>
    </w:p>
    <w:p w14:paraId="30FB9D0E" w14:textId="0615A30A" w:rsidR="00FB6C0E" w:rsidRDefault="00D532EC">
      <w:pPr>
        <w:pStyle w:val="ListParagraph"/>
        <w:numPr>
          <w:ilvl w:val="0"/>
          <w:numId w:val="7"/>
        </w:numPr>
        <w:tabs>
          <w:tab w:val="left" w:pos="828"/>
        </w:tabs>
        <w:ind w:left="827" w:right="0"/>
      </w:pPr>
      <w:r>
        <w:t>The appraisal MUST i</w:t>
      </w:r>
      <w:r w:rsidR="00FD1A38">
        <w:t>nclude</w:t>
      </w:r>
      <w:r w:rsidR="00FD1A38">
        <w:rPr>
          <w:spacing w:val="-5"/>
        </w:rPr>
        <w:t xml:space="preserve"> </w:t>
      </w:r>
      <w:r w:rsidR="00FD1A38">
        <w:t>a</w:t>
      </w:r>
      <w:r w:rsidR="00FD1A38">
        <w:rPr>
          <w:spacing w:val="-4"/>
        </w:rPr>
        <w:t xml:space="preserve"> </w:t>
      </w:r>
      <w:r>
        <w:rPr>
          <w:spacing w:val="-4"/>
        </w:rPr>
        <w:t xml:space="preserve">clear and conspicuous </w:t>
      </w:r>
      <w:r w:rsidR="00FD1A38">
        <w:t>Scope</w:t>
      </w:r>
      <w:r w:rsidR="00FD1A38">
        <w:rPr>
          <w:spacing w:val="-4"/>
        </w:rPr>
        <w:t xml:space="preserve"> </w:t>
      </w:r>
      <w:r w:rsidR="00FD1A38">
        <w:t>of</w:t>
      </w:r>
      <w:r w:rsidR="00FD1A38">
        <w:rPr>
          <w:spacing w:val="-5"/>
        </w:rPr>
        <w:t xml:space="preserve"> </w:t>
      </w:r>
      <w:r w:rsidR="00FD1A38">
        <w:t>Work</w:t>
      </w:r>
      <w:r w:rsidR="00FD1A38">
        <w:rPr>
          <w:spacing w:val="-2"/>
        </w:rPr>
        <w:t>.</w:t>
      </w:r>
      <w:r>
        <w:rPr>
          <w:spacing w:val="-2"/>
        </w:rPr>
        <w:t xml:space="preserve">  Do not solely state the scope is established throughout the appraisal report.</w:t>
      </w:r>
    </w:p>
    <w:p w14:paraId="3FC4E78B" w14:textId="77777777" w:rsidR="00FB6C0E" w:rsidRDefault="00FB6C0E">
      <w:pPr>
        <w:pStyle w:val="BodyText"/>
      </w:pPr>
    </w:p>
    <w:p w14:paraId="7FF3A7F1" w14:textId="77777777" w:rsidR="00FB6C0E" w:rsidRDefault="00FD1A38">
      <w:pPr>
        <w:pStyle w:val="ListParagraph"/>
        <w:numPr>
          <w:ilvl w:val="0"/>
          <w:numId w:val="7"/>
        </w:numPr>
        <w:tabs>
          <w:tab w:val="left" w:pos="829"/>
        </w:tabs>
        <w:spacing w:before="1"/>
        <w:ind w:right="0" w:hanging="361"/>
      </w:pPr>
      <w:r>
        <w:t>State</w:t>
      </w:r>
      <w:r>
        <w:rPr>
          <w:spacing w:val="-5"/>
        </w:rPr>
        <w:t xml:space="preserve"> </w:t>
      </w:r>
      <w:r>
        <w:t>the</w:t>
      </w:r>
      <w:r>
        <w:rPr>
          <w:spacing w:val="-5"/>
        </w:rPr>
        <w:t xml:space="preserve"> </w:t>
      </w:r>
      <w:r>
        <w:t>date</w:t>
      </w:r>
      <w:r>
        <w:rPr>
          <w:spacing w:val="-5"/>
        </w:rPr>
        <w:t xml:space="preserve"> </w:t>
      </w:r>
      <w:r>
        <w:t>of</w:t>
      </w:r>
      <w:r>
        <w:rPr>
          <w:spacing w:val="-5"/>
        </w:rPr>
        <w:t xml:space="preserve"> </w:t>
      </w:r>
      <w:r>
        <w:t>report,</w:t>
      </w:r>
      <w:r>
        <w:rPr>
          <w:spacing w:val="-6"/>
        </w:rPr>
        <w:t xml:space="preserve"> </w:t>
      </w:r>
      <w:r>
        <w:t>date</w:t>
      </w:r>
      <w:r>
        <w:rPr>
          <w:spacing w:val="-5"/>
        </w:rPr>
        <w:t xml:space="preserve"> </w:t>
      </w:r>
      <w:r>
        <w:t>of</w:t>
      </w:r>
      <w:r>
        <w:rPr>
          <w:spacing w:val="-4"/>
        </w:rPr>
        <w:t xml:space="preserve"> </w:t>
      </w:r>
      <w:r>
        <w:t>site</w:t>
      </w:r>
      <w:r>
        <w:rPr>
          <w:spacing w:val="-6"/>
        </w:rPr>
        <w:t xml:space="preserve"> </w:t>
      </w:r>
      <w:r>
        <w:t>visit,</w:t>
      </w:r>
      <w:r>
        <w:rPr>
          <w:spacing w:val="-5"/>
        </w:rPr>
        <w:t xml:space="preserve"> </w:t>
      </w:r>
      <w:r>
        <w:t>effective</w:t>
      </w:r>
      <w:r>
        <w:rPr>
          <w:spacing w:val="-5"/>
        </w:rPr>
        <w:t xml:space="preserve"> </w:t>
      </w:r>
      <w:r>
        <w:t>date</w:t>
      </w:r>
      <w:r>
        <w:rPr>
          <w:spacing w:val="-5"/>
        </w:rPr>
        <w:t xml:space="preserve"> </w:t>
      </w:r>
      <w:r>
        <w:t>of</w:t>
      </w:r>
      <w:r>
        <w:rPr>
          <w:spacing w:val="-5"/>
        </w:rPr>
        <w:t xml:space="preserve"> </w:t>
      </w:r>
      <w:r>
        <w:t>value,</w:t>
      </w:r>
      <w:r>
        <w:rPr>
          <w:spacing w:val="-5"/>
        </w:rPr>
        <w:t xml:space="preserve"> </w:t>
      </w:r>
      <w:r>
        <w:t>and</w:t>
      </w:r>
      <w:r>
        <w:rPr>
          <w:spacing w:val="-5"/>
        </w:rPr>
        <w:t xml:space="preserve"> </w:t>
      </w:r>
      <w:r>
        <w:t>a</w:t>
      </w:r>
      <w:r>
        <w:rPr>
          <w:spacing w:val="-4"/>
        </w:rPr>
        <w:t xml:space="preserve"> </w:t>
      </w:r>
      <w:r>
        <w:t>reasonable</w:t>
      </w:r>
      <w:r>
        <w:rPr>
          <w:spacing w:val="-5"/>
        </w:rPr>
        <w:t xml:space="preserve"> </w:t>
      </w:r>
      <w:r>
        <w:t>exposure</w:t>
      </w:r>
      <w:r>
        <w:rPr>
          <w:spacing w:val="-5"/>
        </w:rPr>
        <w:t xml:space="preserve"> </w:t>
      </w:r>
      <w:r>
        <w:rPr>
          <w:spacing w:val="-4"/>
        </w:rPr>
        <w:t>time.</w:t>
      </w:r>
    </w:p>
    <w:p w14:paraId="417ED0B2" w14:textId="77777777" w:rsidR="00FB6C0E" w:rsidRDefault="00FB6C0E">
      <w:pPr>
        <w:pStyle w:val="BodyText"/>
      </w:pPr>
    </w:p>
    <w:p w14:paraId="39191827" w14:textId="662E5C65" w:rsidR="00FB6C0E" w:rsidRDefault="00FD1A38">
      <w:pPr>
        <w:pStyle w:val="ListParagraph"/>
        <w:numPr>
          <w:ilvl w:val="0"/>
          <w:numId w:val="7"/>
        </w:numPr>
        <w:tabs>
          <w:tab w:val="left" w:pos="829"/>
        </w:tabs>
        <w:ind w:left="827"/>
      </w:pPr>
      <w:r>
        <w:t xml:space="preserve">Include a market area analysis consistent with the </w:t>
      </w:r>
      <w:r w:rsidR="00D532EC" w:rsidRPr="00D532EC">
        <w:t xml:space="preserve">HPW, CP, Real Estate Services’ Land Acquisition Appraisal </w:t>
      </w:r>
      <w:r w:rsidR="00BD172B" w:rsidRPr="007A638A">
        <w:t>Template</w:t>
      </w:r>
      <w:r>
        <w:t>.</w:t>
      </w:r>
    </w:p>
    <w:p w14:paraId="12C061B1" w14:textId="77777777" w:rsidR="00FB6C0E" w:rsidRDefault="00FB6C0E">
      <w:pPr>
        <w:pStyle w:val="BodyText"/>
        <w:spacing w:before="11"/>
        <w:rPr>
          <w:sz w:val="21"/>
        </w:rPr>
      </w:pPr>
    </w:p>
    <w:p w14:paraId="79708EC0" w14:textId="5D4679CF" w:rsidR="00FB6C0E" w:rsidRDefault="00FD1A38">
      <w:pPr>
        <w:pStyle w:val="ListParagraph"/>
        <w:numPr>
          <w:ilvl w:val="0"/>
          <w:numId w:val="7"/>
        </w:numPr>
        <w:tabs>
          <w:tab w:val="left" w:pos="829"/>
        </w:tabs>
        <w:ind w:left="827" w:right="105"/>
      </w:pPr>
      <w:r>
        <w:t>State the subject property</w:t>
      </w:r>
      <w:r w:rsidR="00FC5365">
        <w:t>’s</w:t>
      </w:r>
      <w:r>
        <w:t xml:space="preserve"> use </w:t>
      </w:r>
      <w:r w:rsidR="00FC5365">
        <w:t xml:space="preserve">(both the parent tract and the parcel acquisition) </w:t>
      </w:r>
      <w:r>
        <w:t>as of the effective date of value</w:t>
      </w:r>
      <w:r w:rsidR="00D532EC">
        <w:t xml:space="preserve"> and provide </w:t>
      </w:r>
      <w:r w:rsidR="00DD1BD6">
        <w:t xml:space="preserve">a summary of the </w:t>
      </w:r>
      <w:r>
        <w:t>rationale for the appraiser’s opinion of highest and best use.</w:t>
      </w:r>
    </w:p>
    <w:p w14:paraId="6E215894" w14:textId="77777777" w:rsidR="00FB6C0E" w:rsidRDefault="00FB6C0E">
      <w:pPr>
        <w:pStyle w:val="BodyText"/>
      </w:pPr>
    </w:p>
    <w:p w14:paraId="10501749" w14:textId="1B9B7BCA" w:rsidR="00FB6C0E" w:rsidRDefault="00FD1A38">
      <w:pPr>
        <w:pStyle w:val="ListParagraph"/>
        <w:numPr>
          <w:ilvl w:val="0"/>
          <w:numId w:val="7"/>
        </w:numPr>
        <w:tabs>
          <w:tab w:val="left" w:pos="828"/>
        </w:tabs>
        <w:spacing w:before="1"/>
        <w:ind w:left="827" w:right="107"/>
      </w:pPr>
      <w:r>
        <w:t>Consider access damages in accordance with Section 21.042(d) of the Texas Property Code.</w:t>
      </w:r>
    </w:p>
    <w:p w14:paraId="6B9A0630" w14:textId="77777777" w:rsidR="00FB6C0E" w:rsidRDefault="00FB6C0E">
      <w:pPr>
        <w:pStyle w:val="BodyText"/>
        <w:spacing w:before="10"/>
        <w:rPr>
          <w:sz w:val="21"/>
        </w:rPr>
      </w:pPr>
    </w:p>
    <w:p w14:paraId="0EEC41E6" w14:textId="781C1D26" w:rsidR="00FB6C0E" w:rsidRDefault="00FD1A38">
      <w:pPr>
        <w:pStyle w:val="ListParagraph"/>
        <w:numPr>
          <w:ilvl w:val="0"/>
          <w:numId w:val="7"/>
        </w:numPr>
        <w:tabs>
          <w:tab w:val="left" w:pos="828"/>
        </w:tabs>
        <w:spacing w:before="1"/>
        <w:ind w:left="827" w:right="0"/>
      </w:pPr>
      <w:r>
        <w:t>Include</w:t>
      </w:r>
      <w:r>
        <w:rPr>
          <w:spacing w:val="-6"/>
        </w:rPr>
        <w:t xml:space="preserve"> </w:t>
      </w:r>
      <w:r>
        <w:t>a</w:t>
      </w:r>
      <w:r>
        <w:rPr>
          <w:spacing w:val="-6"/>
        </w:rPr>
        <w:t xml:space="preserve"> </w:t>
      </w:r>
      <w:r>
        <w:t>signed</w:t>
      </w:r>
      <w:r>
        <w:rPr>
          <w:spacing w:val="-6"/>
        </w:rPr>
        <w:t xml:space="preserve"> </w:t>
      </w:r>
      <w:r>
        <w:t>and</w:t>
      </w:r>
      <w:r>
        <w:rPr>
          <w:spacing w:val="-5"/>
        </w:rPr>
        <w:t xml:space="preserve"> </w:t>
      </w:r>
      <w:r>
        <w:t>dated</w:t>
      </w:r>
      <w:r>
        <w:rPr>
          <w:spacing w:val="-6"/>
        </w:rPr>
        <w:t xml:space="preserve"> </w:t>
      </w:r>
      <w:r w:rsidR="00FC5365">
        <w:t>CERTIFICATION</w:t>
      </w:r>
      <w:r>
        <w:rPr>
          <w:spacing w:val="-2"/>
        </w:rPr>
        <w:t>.</w:t>
      </w:r>
      <w:r w:rsidR="00FC5365">
        <w:rPr>
          <w:spacing w:val="-2"/>
        </w:rPr>
        <w:t xml:space="preserve">  </w:t>
      </w:r>
    </w:p>
    <w:p w14:paraId="18A8BBBF" w14:textId="77777777" w:rsidR="00FB6C0E" w:rsidRDefault="00FB6C0E">
      <w:pPr>
        <w:pStyle w:val="BodyText"/>
      </w:pPr>
    </w:p>
    <w:p w14:paraId="1C3741CA" w14:textId="1D507D07" w:rsidR="00FB6C0E" w:rsidRDefault="00FD1A38">
      <w:pPr>
        <w:pStyle w:val="ListParagraph"/>
        <w:numPr>
          <w:ilvl w:val="0"/>
          <w:numId w:val="7"/>
        </w:numPr>
        <w:tabs>
          <w:tab w:val="left" w:pos="828"/>
        </w:tabs>
        <w:ind w:left="827"/>
      </w:pPr>
      <w:r>
        <w:t xml:space="preserve">Include a signed </w:t>
      </w:r>
      <w:r w:rsidR="00FC5365">
        <w:t>notice</w:t>
      </w:r>
      <w:r>
        <w:t xml:space="preserve"> </w:t>
      </w:r>
      <w:r w:rsidR="00FC5365">
        <w:t>by</w:t>
      </w:r>
      <w:r>
        <w:t xml:space="preserve"> </w:t>
      </w:r>
      <w:r w:rsidR="00FC5365">
        <w:t xml:space="preserve">the </w:t>
      </w:r>
      <w:r>
        <w:t>Owner/Representative</w:t>
      </w:r>
      <w:r w:rsidR="00FC5365">
        <w:t xml:space="preserve"> </w:t>
      </w:r>
      <w:r>
        <w:t>offering to arrange an appointment</w:t>
      </w:r>
      <w:r>
        <w:rPr>
          <w:spacing w:val="40"/>
        </w:rPr>
        <w:t xml:space="preserve"> </w:t>
      </w:r>
      <w:r>
        <w:t xml:space="preserve">to meet with the property owner/representative and to accompany the </w:t>
      </w:r>
      <w:r w:rsidR="00FC5365">
        <w:t>A</w:t>
      </w:r>
      <w:r>
        <w:t>ppraiser on a</w:t>
      </w:r>
      <w:r w:rsidR="00FC5365">
        <w:t xml:space="preserve"> site visit</w:t>
      </w:r>
      <w:r>
        <w:t xml:space="preserve"> of the property.</w:t>
      </w:r>
    </w:p>
    <w:p w14:paraId="0EE3AD17" w14:textId="77777777" w:rsidR="00FB6C0E" w:rsidRDefault="00FB6C0E">
      <w:pPr>
        <w:pStyle w:val="BodyText"/>
        <w:spacing w:before="11"/>
        <w:rPr>
          <w:sz w:val="21"/>
        </w:rPr>
      </w:pPr>
    </w:p>
    <w:p w14:paraId="4F740281" w14:textId="000EBDF0" w:rsidR="00FB6C0E" w:rsidRDefault="00FD1A38">
      <w:pPr>
        <w:pStyle w:val="ListParagraph"/>
        <w:numPr>
          <w:ilvl w:val="0"/>
          <w:numId w:val="7"/>
        </w:numPr>
        <w:tabs>
          <w:tab w:val="left" w:pos="828"/>
        </w:tabs>
        <w:ind w:left="827" w:right="0"/>
      </w:pPr>
      <w:r>
        <w:t>Include</w:t>
      </w:r>
      <w:r>
        <w:rPr>
          <w:spacing w:val="-5"/>
        </w:rPr>
        <w:t xml:space="preserve"> </w:t>
      </w:r>
      <w:r>
        <w:t>a</w:t>
      </w:r>
      <w:r>
        <w:rPr>
          <w:spacing w:val="-4"/>
        </w:rPr>
        <w:t xml:space="preserve"> </w:t>
      </w:r>
      <w:r>
        <w:t>copy</w:t>
      </w:r>
      <w:r>
        <w:rPr>
          <w:spacing w:val="-5"/>
        </w:rPr>
        <w:t xml:space="preserve"> </w:t>
      </w:r>
      <w:r>
        <w:t>of</w:t>
      </w:r>
      <w:r>
        <w:rPr>
          <w:spacing w:val="-4"/>
        </w:rPr>
        <w:t xml:space="preserve"> </w:t>
      </w:r>
      <w:r>
        <w:t>the</w:t>
      </w:r>
      <w:r>
        <w:rPr>
          <w:spacing w:val="-5"/>
        </w:rPr>
        <w:t xml:space="preserve"> </w:t>
      </w:r>
      <w:r w:rsidR="00FC5365">
        <w:t>R</w:t>
      </w:r>
      <w:r>
        <w:t>eturn</w:t>
      </w:r>
      <w:r>
        <w:rPr>
          <w:spacing w:val="-4"/>
        </w:rPr>
        <w:t xml:space="preserve"> </w:t>
      </w:r>
      <w:r w:rsidR="00FC5365">
        <w:t>R</w:t>
      </w:r>
      <w:r>
        <w:t>eceipt</w:t>
      </w:r>
      <w:r w:rsidR="00FC5365">
        <w:t xml:space="preserve">ed </w:t>
      </w:r>
      <w:r>
        <w:t>delivery</w:t>
      </w:r>
      <w:r>
        <w:rPr>
          <w:spacing w:val="-4"/>
        </w:rPr>
        <w:t xml:space="preserve"> </w:t>
      </w:r>
      <w:r>
        <w:t>of</w:t>
      </w:r>
      <w:r>
        <w:rPr>
          <w:spacing w:val="-5"/>
        </w:rPr>
        <w:t xml:space="preserve"> </w:t>
      </w:r>
      <w:r>
        <w:t>the</w:t>
      </w:r>
      <w:r>
        <w:rPr>
          <w:spacing w:val="-4"/>
        </w:rPr>
        <w:t xml:space="preserve"> </w:t>
      </w:r>
      <w:r w:rsidR="00FC5365">
        <w:t xml:space="preserve">notice </w:t>
      </w:r>
      <w:r>
        <w:t>to</w:t>
      </w:r>
      <w:r>
        <w:rPr>
          <w:spacing w:val="-4"/>
        </w:rPr>
        <w:t xml:space="preserve"> </w:t>
      </w:r>
      <w:r>
        <w:rPr>
          <w:spacing w:val="-2"/>
        </w:rPr>
        <w:t>Owner/Representative.</w:t>
      </w:r>
    </w:p>
    <w:p w14:paraId="3090DCB7" w14:textId="77777777" w:rsidR="00FB6C0E" w:rsidRDefault="00FB6C0E">
      <w:pPr>
        <w:pStyle w:val="BodyText"/>
        <w:spacing w:before="2"/>
      </w:pPr>
    </w:p>
    <w:p w14:paraId="407027C1" w14:textId="77777777" w:rsidR="00FB6C0E" w:rsidRDefault="00FD1A38">
      <w:pPr>
        <w:pStyle w:val="Heading1"/>
        <w:ind w:left="108"/>
        <w:rPr>
          <w:rFonts w:ascii="Times New Roman" w:hAnsi="Times New Roman"/>
          <w:sz w:val="2"/>
        </w:rPr>
      </w:pPr>
      <w:r>
        <w:rPr>
          <w:u w:val="single"/>
        </w:rPr>
        <w:t>Subject</w:t>
      </w:r>
      <w:r>
        <w:rPr>
          <w:spacing w:val="-9"/>
          <w:u w:val="single"/>
        </w:rPr>
        <w:t xml:space="preserve"> </w:t>
      </w:r>
      <w:r>
        <w:rPr>
          <w:u w:val="single"/>
        </w:rPr>
        <w:t>Property</w:t>
      </w:r>
      <w:r>
        <w:rPr>
          <w:spacing w:val="-8"/>
          <w:u w:val="single"/>
        </w:rPr>
        <w:t xml:space="preserve"> </w:t>
      </w:r>
      <w:r>
        <w:rPr>
          <w:spacing w:val="-3"/>
          <w:w w:val="99"/>
          <w:u w:val="single"/>
        </w:rPr>
        <w:t>Cont</w:t>
      </w:r>
      <w:r>
        <w:rPr>
          <w:spacing w:val="-2"/>
          <w:w w:val="99"/>
          <w:u w:val="single"/>
        </w:rPr>
        <w:t>e</w:t>
      </w:r>
      <w:r>
        <w:rPr>
          <w:spacing w:val="-3"/>
          <w:w w:val="99"/>
          <w:u w:val="single"/>
        </w:rPr>
        <w:t>nt</w:t>
      </w:r>
      <w:r>
        <w:rPr>
          <w:w w:val="99"/>
        </w:rPr>
        <w:t>:</w:t>
      </w:r>
      <w:r>
        <w:rPr>
          <w:rFonts w:ascii="Times New Roman" w:hAnsi="Times New Roman"/>
          <w:spacing w:val="-3"/>
          <w:w w:val="102"/>
          <w:sz w:val="2"/>
        </w:rPr>
        <w:t>π</w:t>
      </w:r>
    </w:p>
    <w:p w14:paraId="29B1F7B3" w14:textId="63BBF3F5" w:rsidR="00FB6C0E" w:rsidRDefault="00FD1A38">
      <w:pPr>
        <w:pStyle w:val="ListParagraph"/>
        <w:numPr>
          <w:ilvl w:val="0"/>
          <w:numId w:val="6"/>
        </w:numPr>
        <w:tabs>
          <w:tab w:val="left" w:pos="828"/>
        </w:tabs>
        <w:spacing w:before="44"/>
        <w:ind w:left="827" w:right="108"/>
      </w:pPr>
      <w:r>
        <w:t xml:space="preserve">Provide a detailed description of the subject property’s </w:t>
      </w:r>
      <w:r w:rsidR="00FC5365" w:rsidRPr="00FC5365">
        <w:t>(both the parent tract and the parcel acquisition)</w:t>
      </w:r>
      <w:r w:rsidR="00FC5365">
        <w:t xml:space="preserve"> </w:t>
      </w:r>
      <w:r>
        <w:t>location to include any physical address and area description clearly identifying the subject property (whole property, larger parcel, etc. as appropriate, hereinafter referred to as the subject).</w:t>
      </w:r>
      <w:r>
        <w:rPr>
          <w:spacing w:val="40"/>
        </w:rPr>
        <w:t xml:space="preserve"> </w:t>
      </w:r>
      <w:r>
        <w:t>Provide a description of the subject parcel’s location, if applicable.</w:t>
      </w:r>
    </w:p>
    <w:p w14:paraId="2B7846AD" w14:textId="77777777" w:rsidR="00FB6C0E" w:rsidRDefault="00FB6C0E">
      <w:pPr>
        <w:pStyle w:val="BodyText"/>
      </w:pPr>
    </w:p>
    <w:p w14:paraId="403C1A9D" w14:textId="4FAEDFAA" w:rsidR="00FB6C0E" w:rsidRDefault="00FD1A38">
      <w:pPr>
        <w:pStyle w:val="ListParagraph"/>
        <w:numPr>
          <w:ilvl w:val="0"/>
          <w:numId w:val="6"/>
        </w:numPr>
        <w:tabs>
          <w:tab w:val="left" w:pos="829"/>
        </w:tabs>
        <w:ind w:left="827"/>
      </w:pPr>
      <w:r>
        <w:t>Include legal description of the subject</w:t>
      </w:r>
      <w:r w:rsidR="007601D2" w:rsidRPr="007601D2">
        <w:t xml:space="preserve"> parent tract and the parcel acquisition </w:t>
      </w:r>
      <w:r>
        <w:t>per the field notes provided</w:t>
      </w:r>
      <w:r w:rsidR="007601D2">
        <w:t xml:space="preserve">.  The </w:t>
      </w:r>
      <w:r>
        <w:t xml:space="preserve">survey/drawing </w:t>
      </w:r>
      <w:r w:rsidR="007601D2">
        <w:t xml:space="preserve">must be included </w:t>
      </w:r>
      <w:r>
        <w:t>or</w:t>
      </w:r>
      <w:r w:rsidR="007601D2">
        <w:t>,</w:t>
      </w:r>
      <w:r>
        <w:t xml:space="preserve"> if none is provided, a sketch of the site</w:t>
      </w:r>
      <w:r w:rsidR="007601D2">
        <w:t xml:space="preserve"> should be rendered.  The sketch should</w:t>
      </w:r>
      <w:r>
        <w:t xml:space="preserve"> depict </w:t>
      </w:r>
      <w:r w:rsidR="007601D2">
        <w:t xml:space="preserve">all </w:t>
      </w:r>
      <w:r>
        <w:t>improvements on the site</w:t>
      </w:r>
      <w:r w:rsidR="007601D2">
        <w:t xml:space="preserve"> and most importantly within the acquisition parcel</w:t>
      </w:r>
      <w:r>
        <w:t>.</w:t>
      </w:r>
      <w:r>
        <w:rPr>
          <w:spacing w:val="40"/>
        </w:rPr>
        <w:t xml:space="preserve"> </w:t>
      </w:r>
      <w:r>
        <w:t>All dimensions and size descriptions must be expressed in square footage or acreage.</w:t>
      </w:r>
    </w:p>
    <w:p w14:paraId="5CD5C29D" w14:textId="77777777" w:rsidR="00FB6C0E" w:rsidRDefault="00FB6C0E">
      <w:pPr>
        <w:pStyle w:val="BodyText"/>
      </w:pPr>
    </w:p>
    <w:p w14:paraId="0F97E91D" w14:textId="0BA299FB" w:rsidR="00FB6C0E" w:rsidRDefault="00FD1A38">
      <w:pPr>
        <w:pStyle w:val="ListParagraph"/>
        <w:numPr>
          <w:ilvl w:val="0"/>
          <w:numId w:val="6"/>
        </w:numPr>
        <w:tabs>
          <w:tab w:val="left" w:pos="828"/>
        </w:tabs>
        <w:ind w:left="827"/>
      </w:pPr>
      <w:r>
        <w:t>Provide a clear description of the subject’s site data, site access, physical characteristics (topography, soil/subsoil conditions, shape, frontage/depth, etc.), nuisances, zoning/restrictions, utilities availability and capacity, off-site improvements, easements, flood zone, adjacent land uses, and presence of environmental hazards.</w:t>
      </w:r>
    </w:p>
    <w:p w14:paraId="46CFEE61" w14:textId="77777777" w:rsidR="00DD1BD6" w:rsidRDefault="00DD1BD6" w:rsidP="002F08C6">
      <w:pPr>
        <w:pStyle w:val="BodyText"/>
      </w:pPr>
    </w:p>
    <w:p w14:paraId="77F9D792" w14:textId="408E0B20" w:rsidR="00DD1BD6" w:rsidRDefault="00DD1BD6" w:rsidP="00DD1BD6">
      <w:pPr>
        <w:pStyle w:val="ListParagraph"/>
        <w:numPr>
          <w:ilvl w:val="0"/>
          <w:numId w:val="6"/>
        </w:numPr>
      </w:pPr>
      <w:r w:rsidRPr="00DD1BD6">
        <w:t>Include a detailed description of the subject parent tract and the improvements upon the</w:t>
      </w:r>
      <w:r>
        <w:t xml:space="preserve"> </w:t>
      </w:r>
      <w:r w:rsidRPr="00DD1BD6">
        <w:t>acquisition</w:t>
      </w:r>
      <w:r>
        <w:t xml:space="preserve"> </w:t>
      </w:r>
      <w:r w:rsidRPr="00DD1BD6">
        <w:t>parcel, if applicable.</w:t>
      </w:r>
    </w:p>
    <w:p w14:paraId="51D6BC79" w14:textId="77777777" w:rsidR="00FB6C0E" w:rsidRDefault="00FB6C0E">
      <w:pPr>
        <w:pStyle w:val="BodyText"/>
      </w:pPr>
    </w:p>
    <w:p w14:paraId="36095DFA" w14:textId="77777777" w:rsidR="00FB6C0E" w:rsidRDefault="00FD1A38">
      <w:pPr>
        <w:pStyle w:val="ListParagraph"/>
        <w:numPr>
          <w:ilvl w:val="0"/>
          <w:numId w:val="6"/>
        </w:numPr>
        <w:tabs>
          <w:tab w:val="left" w:pos="828"/>
        </w:tabs>
        <w:ind w:left="827" w:right="0" w:hanging="361"/>
      </w:pPr>
      <w:r>
        <w:t>Provide</w:t>
      </w:r>
      <w:r>
        <w:rPr>
          <w:spacing w:val="-6"/>
        </w:rPr>
        <w:t xml:space="preserve"> </w:t>
      </w:r>
      <w:r>
        <w:t>a</w:t>
      </w:r>
      <w:r>
        <w:rPr>
          <w:spacing w:val="-5"/>
        </w:rPr>
        <w:t xml:space="preserve"> </w:t>
      </w:r>
      <w:r>
        <w:t>five-year</w:t>
      </w:r>
      <w:r>
        <w:rPr>
          <w:spacing w:val="-6"/>
        </w:rPr>
        <w:t xml:space="preserve"> </w:t>
      </w:r>
      <w:r>
        <w:t>ownership</w:t>
      </w:r>
      <w:r>
        <w:rPr>
          <w:spacing w:val="-5"/>
        </w:rPr>
        <w:t xml:space="preserve"> </w:t>
      </w:r>
      <w:r>
        <w:t>history</w:t>
      </w:r>
      <w:r>
        <w:rPr>
          <w:spacing w:val="-7"/>
        </w:rPr>
        <w:t xml:space="preserve"> </w:t>
      </w:r>
      <w:r>
        <w:t>of</w:t>
      </w:r>
      <w:r>
        <w:rPr>
          <w:spacing w:val="-6"/>
        </w:rPr>
        <w:t xml:space="preserve"> </w:t>
      </w:r>
      <w:r>
        <w:t>the</w:t>
      </w:r>
      <w:r>
        <w:rPr>
          <w:spacing w:val="-5"/>
        </w:rPr>
        <w:t xml:space="preserve"> </w:t>
      </w:r>
      <w:r>
        <w:rPr>
          <w:spacing w:val="-2"/>
        </w:rPr>
        <w:t>subject.</w:t>
      </w:r>
    </w:p>
    <w:p w14:paraId="20670881" w14:textId="77777777" w:rsidR="00FB6C0E" w:rsidRDefault="00FB6C0E">
      <w:pPr>
        <w:pStyle w:val="BodyText"/>
        <w:spacing w:before="11"/>
        <w:rPr>
          <w:sz w:val="21"/>
        </w:rPr>
      </w:pPr>
    </w:p>
    <w:p w14:paraId="28EBC401" w14:textId="77777777" w:rsidR="00DD1BD6" w:rsidRPr="00DD1BD6" w:rsidRDefault="00FD1A38">
      <w:pPr>
        <w:pStyle w:val="ListParagraph"/>
        <w:numPr>
          <w:ilvl w:val="0"/>
          <w:numId w:val="6"/>
        </w:numPr>
        <w:tabs>
          <w:tab w:val="left" w:pos="828"/>
        </w:tabs>
        <w:ind w:left="827" w:right="0" w:hanging="361"/>
      </w:pPr>
      <w:r>
        <w:t>Provide</w:t>
      </w:r>
      <w:r>
        <w:rPr>
          <w:spacing w:val="-6"/>
        </w:rPr>
        <w:t xml:space="preserve"> </w:t>
      </w:r>
      <w:r>
        <w:t>a</w:t>
      </w:r>
      <w:r>
        <w:rPr>
          <w:spacing w:val="-5"/>
        </w:rPr>
        <w:t xml:space="preserve"> </w:t>
      </w:r>
      <w:r w:rsidR="00DD1BD6">
        <w:rPr>
          <w:spacing w:val="-5"/>
        </w:rPr>
        <w:t xml:space="preserve">three-year </w:t>
      </w:r>
      <w:r>
        <w:t>history</w:t>
      </w:r>
      <w:r>
        <w:rPr>
          <w:spacing w:val="-5"/>
        </w:rPr>
        <w:t xml:space="preserve"> </w:t>
      </w:r>
      <w:r>
        <w:t>of</w:t>
      </w:r>
      <w:r>
        <w:rPr>
          <w:spacing w:val="-5"/>
        </w:rPr>
        <w:t xml:space="preserve"> </w:t>
      </w:r>
      <w:r>
        <w:t>the</w:t>
      </w:r>
      <w:r>
        <w:rPr>
          <w:spacing w:val="-5"/>
        </w:rPr>
        <w:t xml:space="preserve"> </w:t>
      </w:r>
      <w:r>
        <w:t>subject’s</w:t>
      </w:r>
      <w:r>
        <w:rPr>
          <w:spacing w:val="-5"/>
        </w:rPr>
        <w:t xml:space="preserve"> </w:t>
      </w:r>
      <w:r w:rsidR="007601D2">
        <w:rPr>
          <w:spacing w:val="-5"/>
        </w:rPr>
        <w:t xml:space="preserve">assessed values and a discussion of the appraised land value </w:t>
      </w:r>
      <w:r w:rsidR="00DD1BD6">
        <w:rPr>
          <w:spacing w:val="-5"/>
        </w:rPr>
        <w:t xml:space="preserve">and whether it is in line with, greater or lower than the current assessed value and why. </w:t>
      </w:r>
    </w:p>
    <w:p w14:paraId="77CB2D3B" w14:textId="77777777" w:rsidR="00DD1BD6" w:rsidRPr="00DD1BD6" w:rsidRDefault="00DD1BD6" w:rsidP="00E56AFD">
      <w:pPr>
        <w:pStyle w:val="BodyText"/>
        <w:spacing w:before="11"/>
        <w:rPr>
          <w:spacing w:val="-5"/>
        </w:rPr>
      </w:pPr>
    </w:p>
    <w:p w14:paraId="2BBDF7AF" w14:textId="5ADE74B8" w:rsidR="00FB6C0E" w:rsidRDefault="00DD1BD6">
      <w:pPr>
        <w:pStyle w:val="ListParagraph"/>
        <w:numPr>
          <w:ilvl w:val="0"/>
          <w:numId w:val="6"/>
        </w:numPr>
        <w:tabs>
          <w:tab w:val="left" w:pos="828"/>
        </w:tabs>
        <w:ind w:left="827" w:right="0" w:hanging="361"/>
      </w:pPr>
      <w:r>
        <w:rPr>
          <w:spacing w:val="-5"/>
        </w:rPr>
        <w:t xml:space="preserve">Provide the </w:t>
      </w:r>
      <w:r w:rsidR="00FD1A38">
        <w:t>ad</w:t>
      </w:r>
      <w:r w:rsidR="00FD1A38">
        <w:rPr>
          <w:spacing w:val="-6"/>
        </w:rPr>
        <w:t xml:space="preserve"> </w:t>
      </w:r>
      <w:r w:rsidR="00FD1A38">
        <w:t>valorem</w:t>
      </w:r>
      <w:r w:rsidR="00FD1A38">
        <w:rPr>
          <w:spacing w:val="-5"/>
        </w:rPr>
        <w:t xml:space="preserve"> </w:t>
      </w:r>
      <w:r w:rsidR="00FD1A38">
        <w:t>taxes</w:t>
      </w:r>
      <w:r w:rsidR="00FD1A38">
        <w:rPr>
          <w:spacing w:val="-5"/>
        </w:rPr>
        <w:t xml:space="preserve"> </w:t>
      </w:r>
      <w:r w:rsidR="00FD1A38">
        <w:t>for</w:t>
      </w:r>
      <w:r w:rsidR="00FD1A38">
        <w:rPr>
          <w:spacing w:val="-5"/>
        </w:rPr>
        <w:t xml:space="preserve"> </w:t>
      </w:r>
      <w:r w:rsidR="00FD1A38">
        <w:t>the</w:t>
      </w:r>
      <w:r w:rsidR="00FD1A38">
        <w:rPr>
          <w:spacing w:val="-5"/>
        </w:rPr>
        <w:t xml:space="preserve"> </w:t>
      </w:r>
      <w:r w:rsidR="00FD1A38">
        <w:t>most</w:t>
      </w:r>
      <w:r w:rsidR="00FD1A38">
        <w:rPr>
          <w:spacing w:val="-5"/>
        </w:rPr>
        <w:t xml:space="preserve"> </w:t>
      </w:r>
      <w:r w:rsidR="00FD1A38">
        <w:t>recent</w:t>
      </w:r>
      <w:r w:rsidR="00FD1A38">
        <w:rPr>
          <w:spacing w:val="-5"/>
        </w:rPr>
        <w:t xml:space="preserve"> </w:t>
      </w:r>
      <w:r w:rsidR="00FD1A38">
        <w:t>three-year</w:t>
      </w:r>
      <w:r w:rsidR="00FD1A38">
        <w:rPr>
          <w:spacing w:val="-5"/>
        </w:rPr>
        <w:t xml:space="preserve"> </w:t>
      </w:r>
      <w:r w:rsidR="00FD1A38">
        <w:rPr>
          <w:spacing w:val="-2"/>
        </w:rPr>
        <w:t>period.</w:t>
      </w:r>
    </w:p>
    <w:p w14:paraId="0392992D" w14:textId="7F76A786" w:rsidR="0015377B" w:rsidRDefault="0015377B">
      <w:r>
        <w:br w:type="page"/>
      </w:r>
    </w:p>
    <w:p w14:paraId="2A0AF8E3" w14:textId="77777777" w:rsidR="00FB6C0E" w:rsidRDefault="00FD1A38">
      <w:pPr>
        <w:pStyle w:val="Heading1"/>
      </w:pPr>
      <w:r>
        <w:rPr>
          <w:u w:val="single"/>
        </w:rPr>
        <w:lastRenderedPageBreak/>
        <w:t>Highest</w:t>
      </w:r>
      <w:r>
        <w:rPr>
          <w:spacing w:val="-6"/>
          <w:u w:val="single"/>
        </w:rPr>
        <w:t xml:space="preserve"> </w:t>
      </w:r>
      <w:r>
        <w:rPr>
          <w:u w:val="single"/>
        </w:rPr>
        <w:t>and</w:t>
      </w:r>
      <w:r>
        <w:rPr>
          <w:spacing w:val="-5"/>
          <w:u w:val="single"/>
        </w:rPr>
        <w:t xml:space="preserve"> </w:t>
      </w:r>
      <w:r>
        <w:rPr>
          <w:u w:val="single"/>
        </w:rPr>
        <w:t>Best</w:t>
      </w:r>
      <w:r>
        <w:rPr>
          <w:spacing w:val="-5"/>
          <w:u w:val="single"/>
        </w:rPr>
        <w:t xml:space="preserve"> </w:t>
      </w:r>
      <w:r>
        <w:rPr>
          <w:u w:val="single"/>
        </w:rPr>
        <w:t>Use</w:t>
      </w:r>
      <w:r>
        <w:rPr>
          <w:spacing w:val="-5"/>
          <w:u w:val="single"/>
        </w:rPr>
        <w:t xml:space="preserve"> </w:t>
      </w:r>
      <w:r>
        <w:rPr>
          <w:spacing w:val="-2"/>
          <w:u w:val="single"/>
        </w:rPr>
        <w:t>Content</w:t>
      </w:r>
      <w:r>
        <w:rPr>
          <w:spacing w:val="-2"/>
        </w:rPr>
        <w:t>:</w:t>
      </w:r>
    </w:p>
    <w:p w14:paraId="642FF002" w14:textId="6127A97F" w:rsidR="00FB6C0E" w:rsidRDefault="00FD1A38" w:rsidP="00DD1BD6">
      <w:pPr>
        <w:pStyle w:val="BodyText"/>
        <w:spacing w:before="46"/>
        <w:ind w:left="468" w:right="104"/>
        <w:jc w:val="both"/>
      </w:pPr>
      <w:r>
        <w:t>The Highest and Best Use – As Vacant, and The Highest and Best Use – As Improved must be reported for the subject and parcel (if applicable).</w:t>
      </w:r>
      <w:r>
        <w:rPr>
          <w:spacing w:val="80"/>
        </w:rPr>
        <w:t xml:space="preserve"> </w:t>
      </w:r>
      <w:r>
        <w:t>The Highest and Best Use analysis must be specific</w:t>
      </w:r>
      <w:r>
        <w:rPr>
          <w:spacing w:val="16"/>
        </w:rPr>
        <w:t xml:space="preserve"> </w:t>
      </w:r>
      <w:r>
        <w:t>and</w:t>
      </w:r>
      <w:r>
        <w:rPr>
          <w:spacing w:val="15"/>
        </w:rPr>
        <w:t xml:space="preserve"> </w:t>
      </w:r>
      <w:r>
        <w:t>must</w:t>
      </w:r>
      <w:r>
        <w:rPr>
          <w:spacing w:val="16"/>
        </w:rPr>
        <w:t xml:space="preserve"> </w:t>
      </w:r>
      <w:r>
        <w:t>be</w:t>
      </w:r>
      <w:r>
        <w:rPr>
          <w:spacing w:val="16"/>
        </w:rPr>
        <w:t xml:space="preserve"> </w:t>
      </w:r>
      <w:r>
        <w:t>based</w:t>
      </w:r>
      <w:r>
        <w:rPr>
          <w:spacing w:val="16"/>
        </w:rPr>
        <w:t xml:space="preserve"> </w:t>
      </w:r>
      <w:r>
        <w:t>upon</w:t>
      </w:r>
      <w:r>
        <w:rPr>
          <w:spacing w:val="15"/>
        </w:rPr>
        <w:t xml:space="preserve"> </w:t>
      </w:r>
      <w:r>
        <w:t>subject</w:t>
      </w:r>
      <w:r>
        <w:rPr>
          <w:spacing w:val="16"/>
        </w:rPr>
        <w:t xml:space="preserve"> </w:t>
      </w:r>
      <w:r>
        <w:t>market</w:t>
      </w:r>
      <w:r>
        <w:rPr>
          <w:spacing w:val="16"/>
        </w:rPr>
        <w:t xml:space="preserve"> </w:t>
      </w:r>
      <w:r>
        <w:t>data.</w:t>
      </w:r>
      <w:r>
        <w:rPr>
          <w:spacing w:val="64"/>
          <w:w w:val="150"/>
        </w:rPr>
        <w:t xml:space="preserve"> </w:t>
      </w:r>
      <w:r>
        <w:t>In</w:t>
      </w:r>
      <w:r>
        <w:rPr>
          <w:spacing w:val="14"/>
        </w:rPr>
        <w:t xml:space="preserve"> </w:t>
      </w:r>
      <w:r>
        <w:t>the</w:t>
      </w:r>
      <w:r>
        <w:rPr>
          <w:spacing w:val="17"/>
        </w:rPr>
        <w:t xml:space="preserve"> </w:t>
      </w:r>
      <w:r>
        <w:t>Highest</w:t>
      </w:r>
      <w:r>
        <w:rPr>
          <w:spacing w:val="15"/>
        </w:rPr>
        <w:t xml:space="preserve"> </w:t>
      </w:r>
      <w:r>
        <w:t>and</w:t>
      </w:r>
      <w:r>
        <w:rPr>
          <w:spacing w:val="16"/>
        </w:rPr>
        <w:t xml:space="preserve"> </w:t>
      </w:r>
      <w:r>
        <w:t>Best</w:t>
      </w:r>
      <w:r>
        <w:rPr>
          <w:spacing w:val="16"/>
        </w:rPr>
        <w:t xml:space="preserve"> </w:t>
      </w:r>
      <w:r>
        <w:t>Use</w:t>
      </w:r>
      <w:r>
        <w:rPr>
          <w:spacing w:val="16"/>
        </w:rPr>
        <w:t xml:space="preserve"> </w:t>
      </w:r>
      <w:r>
        <w:t>Analysis,</w:t>
      </w:r>
      <w:r>
        <w:rPr>
          <w:spacing w:val="15"/>
        </w:rPr>
        <w:t xml:space="preserve"> </w:t>
      </w:r>
      <w:r>
        <w:rPr>
          <w:spacing w:val="-4"/>
        </w:rPr>
        <w:t>four</w:t>
      </w:r>
      <w:r w:rsidR="00DD1BD6">
        <w:t xml:space="preserve"> </w:t>
      </w:r>
      <w:r>
        <w:t>criteria</w:t>
      </w:r>
      <w:r>
        <w:rPr>
          <w:spacing w:val="80"/>
        </w:rPr>
        <w:t xml:space="preserve"> </w:t>
      </w:r>
      <w:r>
        <w:t>must</w:t>
      </w:r>
      <w:r>
        <w:rPr>
          <w:spacing w:val="80"/>
        </w:rPr>
        <w:t xml:space="preserve"> </w:t>
      </w:r>
      <w:r>
        <w:t>be</w:t>
      </w:r>
      <w:r>
        <w:rPr>
          <w:spacing w:val="80"/>
        </w:rPr>
        <w:t xml:space="preserve"> </w:t>
      </w:r>
      <w:r>
        <w:t>considered</w:t>
      </w:r>
      <w:r>
        <w:rPr>
          <w:spacing w:val="80"/>
        </w:rPr>
        <w:t xml:space="preserve"> </w:t>
      </w:r>
      <w:r>
        <w:t>and</w:t>
      </w:r>
      <w:r>
        <w:rPr>
          <w:spacing w:val="80"/>
        </w:rPr>
        <w:t xml:space="preserve"> </w:t>
      </w:r>
      <w:r>
        <w:t>reported:</w:t>
      </w:r>
      <w:r>
        <w:rPr>
          <w:spacing w:val="80"/>
        </w:rPr>
        <w:t xml:space="preserve"> </w:t>
      </w:r>
      <w:r>
        <w:t>Legal</w:t>
      </w:r>
      <w:r>
        <w:rPr>
          <w:spacing w:val="80"/>
        </w:rPr>
        <w:t xml:space="preserve"> </w:t>
      </w:r>
      <w:r>
        <w:t>Permissibility,</w:t>
      </w:r>
      <w:r>
        <w:rPr>
          <w:spacing w:val="80"/>
        </w:rPr>
        <w:t xml:space="preserve"> </w:t>
      </w:r>
      <w:r>
        <w:t>Physical</w:t>
      </w:r>
      <w:r>
        <w:rPr>
          <w:spacing w:val="80"/>
        </w:rPr>
        <w:t xml:space="preserve"> </w:t>
      </w:r>
      <w:r>
        <w:t>Possibility,</w:t>
      </w:r>
      <w:r>
        <w:rPr>
          <w:spacing w:val="80"/>
        </w:rPr>
        <w:t xml:space="preserve"> </w:t>
      </w:r>
      <w:r>
        <w:t>Financial Feasibility, and Maximum Productivity.</w:t>
      </w:r>
    </w:p>
    <w:p w14:paraId="1E176255" w14:textId="77777777" w:rsidR="00FB6C0E" w:rsidRDefault="00FB6C0E">
      <w:pPr>
        <w:pStyle w:val="BodyText"/>
        <w:spacing w:before="1"/>
      </w:pPr>
    </w:p>
    <w:p w14:paraId="0224160C" w14:textId="77777777" w:rsidR="00FB6C0E" w:rsidRDefault="00FD1A38">
      <w:pPr>
        <w:pStyle w:val="Heading1"/>
        <w:spacing w:line="285" w:lineRule="auto"/>
        <w:ind w:left="378" w:hanging="270"/>
        <w:jc w:val="left"/>
      </w:pPr>
      <w:r>
        <w:rPr>
          <w:u w:val="single"/>
        </w:rPr>
        <w:t>Value</w:t>
      </w:r>
      <w:r>
        <w:rPr>
          <w:spacing w:val="-3"/>
          <w:u w:val="single"/>
        </w:rPr>
        <w:t xml:space="preserve"> </w:t>
      </w:r>
      <w:r>
        <w:rPr>
          <w:u w:val="single"/>
        </w:rPr>
        <w:t>Approaches</w:t>
      </w:r>
      <w:r>
        <w:rPr>
          <w:spacing w:val="-3"/>
          <w:u w:val="single"/>
        </w:rPr>
        <w:t xml:space="preserve"> </w:t>
      </w:r>
      <w:r>
        <w:rPr>
          <w:u w:val="single"/>
        </w:rPr>
        <w:t>Content</w:t>
      </w:r>
      <w:r>
        <w:t>:</w:t>
      </w:r>
      <w:r>
        <w:rPr>
          <w:spacing w:val="40"/>
        </w:rPr>
        <w:t xml:space="preserve"> </w:t>
      </w:r>
      <w:r>
        <w:t>(Exclusion</w:t>
      </w:r>
      <w:r>
        <w:rPr>
          <w:spacing w:val="-3"/>
        </w:rPr>
        <w:t xml:space="preserve"> </w:t>
      </w:r>
      <w:r>
        <w:t>of</w:t>
      </w:r>
      <w:r>
        <w:rPr>
          <w:spacing w:val="-3"/>
        </w:rPr>
        <w:t xml:space="preserve"> </w:t>
      </w:r>
      <w:r>
        <w:t>any</w:t>
      </w:r>
      <w:r>
        <w:rPr>
          <w:spacing w:val="-6"/>
        </w:rPr>
        <w:t xml:space="preserve"> </w:t>
      </w:r>
      <w:r>
        <w:t>of</w:t>
      </w:r>
      <w:r>
        <w:rPr>
          <w:spacing w:val="-3"/>
        </w:rPr>
        <w:t xml:space="preserve"> </w:t>
      </w:r>
      <w:r>
        <w:t>the</w:t>
      </w:r>
      <w:r>
        <w:rPr>
          <w:spacing w:val="-3"/>
        </w:rPr>
        <w:t xml:space="preserve"> </w:t>
      </w:r>
      <w:r>
        <w:t>approaches</w:t>
      </w:r>
      <w:r>
        <w:rPr>
          <w:spacing w:val="-3"/>
        </w:rPr>
        <w:t xml:space="preserve"> </w:t>
      </w:r>
      <w:r>
        <w:t>to</w:t>
      </w:r>
      <w:r>
        <w:rPr>
          <w:spacing w:val="-3"/>
        </w:rPr>
        <w:t xml:space="preserve"> </w:t>
      </w:r>
      <w:r>
        <w:t>value</w:t>
      </w:r>
      <w:r>
        <w:rPr>
          <w:spacing w:val="-3"/>
        </w:rPr>
        <w:t xml:space="preserve"> </w:t>
      </w:r>
      <w:r>
        <w:t>must</w:t>
      </w:r>
      <w:r>
        <w:rPr>
          <w:spacing w:val="-3"/>
        </w:rPr>
        <w:t xml:space="preserve"> </w:t>
      </w:r>
      <w:r>
        <w:t>be</w:t>
      </w:r>
      <w:r>
        <w:rPr>
          <w:spacing w:val="-3"/>
        </w:rPr>
        <w:t xml:space="preserve"> </w:t>
      </w:r>
      <w:r>
        <w:t>explained.) Income Approach:</w:t>
      </w:r>
    </w:p>
    <w:p w14:paraId="3D6E828E" w14:textId="77777777" w:rsidR="00FB6C0E" w:rsidRDefault="00FD1A38">
      <w:pPr>
        <w:pStyle w:val="ListParagraph"/>
        <w:numPr>
          <w:ilvl w:val="0"/>
          <w:numId w:val="5"/>
        </w:numPr>
        <w:tabs>
          <w:tab w:val="left" w:pos="828"/>
        </w:tabs>
        <w:spacing w:line="248" w:lineRule="exact"/>
        <w:ind w:right="0"/>
      </w:pPr>
      <w:r>
        <w:t>Consider</w:t>
      </w:r>
      <w:r>
        <w:rPr>
          <w:spacing w:val="-6"/>
        </w:rPr>
        <w:t xml:space="preserve"> </w:t>
      </w:r>
      <w:r>
        <w:t>and</w:t>
      </w:r>
      <w:r>
        <w:rPr>
          <w:spacing w:val="-6"/>
        </w:rPr>
        <w:t xml:space="preserve"> </w:t>
      </w:r>
      <w:r>
        <w:t>apply</w:t>
      </w:r>
      <w:r>
        <w:rPr>
          <w:spacing w:val="-5"/>
        </w:rPr>
        <w:t xml:space="preserve"> </w:t>
      </w:r>
      <w:r>
        <w:t>the</w:t>
      </w:r>
      <w:r>
        <w:rPr>
          <w:spacing w:val="-6"/>
        </w:rPr>
        <w:t xml:space="preserve"> </w:t>
      </w:r>
      <w:r>
        <w:t>Income</w:t>
      </w:r>
      <w:r>
        <w:rPr>
          <w:spacing w:val="-5"/>
        </w:rPr>
        <w:t xml:space="preserve"> </w:t>
      </w:r>
      <w:r>
        <w:t>Approach,</w:t>
      </w:r>
      <w:r>
        <w:rPr>
          <w:spacing w:val="-6"/>
        </w:rPr>
        <w:t xml:space="preserve"> </w:t>
      </w:r>
      <w:r>
        <w:t>if</w:t>
      </w:r>
      <w:r>
        <w:rPr>
          <w:spacing w:val="-6"/>
        </w:rPr>
        <w:t xml:space="preserve"> </w:t>
      </w:r>
      <w:r>
        <w:rPr>
          <w:spacing w:val="-2"/>
        </w:rPr>
        <w:t>applicable.</w:t>
      </w:r>
    </w:p>
    <w:p w14:paraId="53936445" w14:textId="77777777" w:rsidR="00FB6C0E" w:rsidRDefault="00FB6C0E">
      <w:pPr>
        <w:pStyle w:val="BodyText"/>
        <w:spacing w:before="10"/>
        <w:rPr>
          <w:sz w:val="21"/>
        </w:rPr>
      </w:pPr>
    </w:p>
    <w:p w14:paraId="4C769538" w14:textId="323E647A" w:rsidR="00DE41D2" w:rsidRDefault="00DE41D2">
      <w:pPr>
        <w:pStyle w:val="ListParagraph"/>
        <w:numPr>
          <w:ilvl w:val="0"/>
          <w:numId w:val="5"/>
        </w:numPr>
        <w:tabs>
          <w:tab w:val="left" w:pos="829"/>
        </w:tabs>
        <w:spacing w:before="1"/>
      </w:pPr>
      <w:bookmarkStart w:id="0" w:name="_Hlk168916668"/>
      <w:r w:rsidRPr="007A638A">
        <w:t xml:space="preserve">Provide a minimum of four </w:t>
      </w:r>
      <w:r w:rsidR="004311F0" w:rsidRPr="007A638A">
        <w:t xml:space="preserve">rent </w:t>
      </w:r>
      <w:r w:rsidR="00C3726F" w:rsidRPr="007A638A">
        <w:t>comparables if</w:t>
      </w:r>
      <w:r w:rsidR="0061407D" w:rsidRPr="007A638A">
        <w:t xml:space="preserve"> Income Approach is applicable.</w:t>
      </w:r>
      <w:bookmarkEnd w:id="0"/>
    </w:p>
    <w:p w14:paraId="7C476A6B" w14:textId="77777777" w:rsidR="00DE41D2" w:rsidRDefault="00DE41D2" w:rsidP="0061407D">
      <w:pPr>
        <w:pStyle w:val="BodyText"/>
        <w:spacing w:before="10"/>
      </w:pPr>
    </w:p>
    <w:p w14:paraId="587A7E03" w14:textId="47A2D29C" w:rsidR="00FB6C0E" w:rsidRDefault="00FD1A38">
      <w:pPr>
        <w:pStyle w:val="ListParagraph"/>
        <w:numPr>
          <w:ilvl w:val="0"/>
          <w:numId w:val="5"/>
        </w:numPr>
        <w:tabs>
          <w:tab w:val="left" w:pos="829"/>
        </w:tabs>
        <w:spacing w:before="1"/>
      </w:pPr>
      <w:r>
        <w:t>Provide and explain market support for the determination of capitalization rates.</w:t>
      </w:r>
      <w:r>
        <w:rPr>
          <w:spacing w:val="40"/>
        </w:rPr>
        <w:t xml:space="preserve"> </w:t>
      </w:r>
      <w:r>
        <w:t>Include any calculations and the source of any market data used to support the capitalization rate estimate.</w:t>
      </w:r>
    </w:p>
    <w:p w14:paraId="6E4115D9" w14:textId="77777777" w:rsidR="00FB6C0E" w:rsidRDefault="00FB6C0E">
      <w:pPr>
        <w:pStyle w:val="BodyText"/>
      </w:pPr>
    </w:p>
    <w:p w14:paraId="51F02117" w14:textId="77777777" w:rsidR="00FB6C0E" w:rsidRDefault="00FD1A38">
      <w:pPr>
        <w:pStyle w:val="ListParagraph"/>
        <w:numPr>
          <w:ilvl w:val="0"/>
          <w:numId w:val="5"/>
        </w:numPr>
        <w:tabs>
          <w:tab w:val="left" w:pos="828"/>
        </w:tabs>
      </w:pPr>
      <w:r>
        <w:t>Provide and explain market support for income and occupancy estimates by comparing the subject to comparable rental properties.</w:t>
      </w:r>
      <w:r>
        <w:rPr>
          <w:spacing w:val="40"/>
        </w:rPr>
        <w:t xml:space="preserve"> </w:t>
      </w:r>
      <w:r>
        <w:t>Expense estimates should be based upon the recent operating history of the subject and supported by expense comparables and/or expense estimates from real estate or trade journals.</w:t>
      </w:r>
      <w:r>
        <w:rPr>
          <w:spacing w:val="80"/>
        </w:rPr>
        <w:t xml:space="preserve"> </w:t>
      </w:r>
      <w:r>
        <w:t>Property tax expense should be based upon the most recent tax assessment.</w:t>
      </w:r>
    </w:p>
    <w:p w14:paraId="0432418E" w14:textId="77777777" w:rsidR="00FB6C0E" w:rsidRDefault="00FB6C0E">
      <w:pPr>
        <w:pStyle w:val="BodyText"/>
      </w:pPr>
    </w:p>
    <w:p w14:paraId="1709A208" w14:textId="77777777" w:rsidR="00FB6C0E" w:rsidRDefault="00FD1A38">
      <w:pPr>
        <w:pStyle w:val="ListParagraph"/>
        <w:numPr>
          <w:ilvl w:val="0"/>
          <w:numId w:val="5"/>
        </w:numPr>
        <w:tabs>
          <w:tab w:val="left" w:pos="828"/>
        </w:tabs>
      </w:pPr>
      <w:r>
        <w:t>Provide</w:t>
      </w:r>
      <w:r>
        <w:rPr>
          <w:spacing w:val="-1"/>
        </w:rPr>
        <w:t xml:space="preserve"> </w:t>
      </w:r>
      <w:r>
        <w:t>reasonable</w:t>
      </w:r>
      <w:r>
        <w:rPr>
          <w:spacing w:val="-1"/>
        </w:rPr>
        <w:t xml:space="preserve"> </w:t>
      </w:r>
      <w:r>
        <w:t>and</w:t>
      </w:r>
      <w:r>
        <w:rPr>
          <w:spacing w:val="-1"/>
        </w:rPr>
        <w:t xml:space="preserve"> </w:t>
      </w:r>
      <w:r>
        <w:t>appropriate</w:t>
      </w:r>
      <w:r>
        <w:rPr>
          <w:spacing w:val="-1"/>
        </w:rPr>
        <w:t xml:space="preserve"> </w:t>
      </w:r>
      <w:r>
        <w:t>evidence</w:t>
      </w:r>
      <w:r>
        <w:rPr>
          <w:spacing w:val="-1"/>
        </w:rPr>
        <w:t xml:space="preserve"> </w:t>
      </w:r>
      <w:r>
        <w:t>from the subject</w:t>
      </w:r>
      <w:r>
        <w:rPr>
          <w:spacing w:val="-1"/>
        </w:rPr>
        <w:t xml:space="preserve"> </w:t>
      </w:r>
      <w:r>
        <w:t>market</w:t>
      </w:r>
      <w:r>
        <w:rPr>
          <w:spacing w:val="-1"/>
        </w:rPr>
        <w:t xml:space="preserve"> </w:t>
      </w:r>
      <w:r>
        <w:t>area</w:t>
      </w:r>
      <w:r>
        <w:rPr>
          <w:spacing w:val="-1"/>
        </w:rPr>
        <w:t xml:space="preserve"> </w:t>
      </w:r>
      <w:r>
        <w:t>to support</w:t>
      </w:r>
      <w:r>
        <w:rPr>
          <w:spacing w:val="-1"/>
        </w:rPr>
        <w:t xml:space="preserve"> </w:t>
      </w:r>
      <w:r>
        <w:t>projections of future rent and/or income potential and expenses.</w:t>
      </w:r>
    </w:p>
    <w:p w14:paraId="6799BE48" w14:textId="77777777" w:rsidR="00FB6C0E" w:rsidRDefault="00FB6C0E">
      <w:pPr>
        <w:pStyle w:val="BodyText"/>
      </w:pPr>
    </w:p>
    <w:p w14:paraId="1025C4E6" w14:textId="77777777" w:rsidR="00FB6C0E" w:rsidRDefault="00FD1A38">
      <w:pPr>
        <w:pStyle w:val="ListParagraph"/>
        <w:numPr>
          <w:ilvl w:val="0"/>
          <w:numId w:val="5"/>
        </w:numPr>
        <w:tabs>
          <w:tab w:val="left" w:pos="828"/>
        </w:tabs>
        <w:ind w:right="105"/>
      </w:pPr>
      <w:r>
        <w:t xml:space="preserve">Provide and explain market support for estimating replacement reserves and deferred </w:t>
      </w:r>
      <w:r>
        <w:rPr>
          <w:spacing w:val="-2"/>
        </w:rPr>
        <w:t>maintenance.</w:t>
      </w:r>
    </w:p>
    <w:p w14:paraId="13FF5EE2" w14:textId="77777777" w:rsidR="00FB6C0E" w:rsidRDefault="00FB6C0E">
      <w:pPr>
        <w:pStyle w:val="BodyText"/>
      </w:pPr>
    </w:p>
    <w:p w14:paraId="46E7C7D6" w14:textId="77777777" w:rsidR="00FB6C0E" w:rsidRDefault="00FD1A38">
      <w:pPr>
        <w:pStyle w:val="ListParagraph"/>
        <w:numPr>
          <w:ilvl w:val="0"/>
          <w:numId w:val="5"/>
        </w:numPr>
        <w:tabs>
          <w:tab w:val="left" w:pos="828"/>
        </w:tabs>
        <w:ind w:right="109"/>
      </w:pPr>
      <w:r>
        <w:t>If using a discount cash flow analysis model, provide and explain market support for income, expense, and occupancy projections.</w:t>
      </w:r>
    </w:p>
    <w:p w14:paraId="44EA3E60" w14:textId="77777777" w:rsidR="00FB6C0E" w:rsidRDefault="00FB6C0E">
      <w:pPr>
        <w:pStyle w:val="BodyText"/>
      </w:pPr>
    </w:p>
    <w:p w14:paraId="6967B659" w14:textId="77777777" w:rsidR="00FB6C0E" w:rsidRDefault="00FD1A38">
      <w:pPr>
        <w:pStyle w:val="ListParagraph"/>
        <w:numPr>
          <w:ilvl w:val="0"/>
          <w:numId w:val="5"/>
        </w:numPr>
        <w:tabs>
          <w:tab w:val="left" w:pos="828"/>
        </w:tabs>
        <w:ind w:right="105"/>
      </w:pPr>
      <w:r>
        <w:t>Include a “Value Conclusion via the Income Approach” section wherein you state the value conclusion derived via this approach and provide rationale for said value conclusion.</w:t>
      </w:r>
    </w:p>
    <w:p w14:paraId="4ACB6D7E" w14:textId="77777777" w:rsidR="00FB6C0E" w:rsidRDefault="00FB6C0E">
      <w:pPr>
        <w:pStyle w:val="BodyText"/>
      </w:pPr>
    </w:p>
    <w:p w14:paraId="79344998" w14:textId="77777777" w:rsidR="00FB6C0E" w:rsidRDefault="00FD1A38">
      <w:pPr>
        <w:pStyle w:val="Heading1"/>
        <w:spacing w:before="1"/>
        <w:ind w:left="377"/>
        <w:jc w:val="left"/>
      </w:pPr>
      <w:r>
        <w:t>Sales</w:t>
      </w:r>
      <w:r>
        <w:rPr>
          <w:spacing w:val="-10"/>
        </w:rPr>
        <w:t xml:space="preserve"> </w:t>
      </w:r>
      <w:r>
        <w:t>Comparison</w:t>
      </w:r>
      <w:r>
        <w:rPr>
          <w:spacing w:val="-9"/>
        </w:rPr>
        <w:t xml:space="preserve"> </w:t>
      </w:r>
      <w:r>
        <w:rPr>
          <w:spacing w:val="-2"/>
        </w:rPr>
        <w:t>Approach:</w:t>
      </w:r>
    </w:p>
    <w:p w14:paraId="65F84FB7" w14:textId="77777777" w:rsidR="00FB6C0E" w:rsidRDefault="00FD1A38">
      <w:pPr>
        <w:pStyle w:val="ListParagraph"/>
        <w:numPr>
          <w:ilvl w:val="0"/>
          <w:numId w:val="4"/>
        </w:numPr>
        <w:tabs>
          <w:tab w:val="left" w:pos="828"/>
        </w:tabs>
        <w:spacing w:before="45"/>
        <w:ind w:right="0"/>
      </w:pPr>
      <w:r>
        <w:t>Consider</w:t>
      </w:r>
      <w:r>
        <w:rPr>
          <w:spacing w:val="-7"/>
        </w:rPr>
        <w:t xml:space="preserve"> </w:t>
      </w:r>
      <w:r>
        <w:t>and</w:t>
      </w:r>
      <w:r>
        <w:rPr>
          <w:spacing w:val="-6"/>
        </w:rPr>
        <w:t xml:space="preserve"> </w:t>
      </w:r>
      <w:r>
        <w:t>apply</w:t>
      </w:r>
      <w:r>
        <w:rPr>
          <w:spacing w:val="-6"/>
        </w:rPr>
        <w:t xml:space="preserve"> </w:t>
      </w:r>
      <w:r>
        <w:t>the</w:t>
      </w:r>
      <w:r>
        <w:rPr>
          <w:spacing w:val="-7"/>
        </w:rPr>
        <w:t xml:space="preserve"> </w:t>
      </w:r>
      <w:r>
        <w:t>Sales</w:t>
      </w:r>
      <w:r>
        <w:rPr>
          <w:spacing w:val="-6"/>
        </w:rPr>
        <w:t xml:space="preserve"> </w:t>
      </w:r>
      <w:r>
        <w:t>Comparison</w:t>
      </w:r>
      <w:r>
        <w:rPr>
          <w:spacing w:val="-6"/>
        </w:rPr>
        <w:t xml:space="preserve"> </w:t>
      </w:r>
      <w:r>
        <w:t>Approach,</w:t>
      </w:r>
      <w:r>
        <w:rPr>
          <w:spacing w:val="-6"/>
        </w:rPr>
        <w:t xml:space="preserve"> </w:t>
      </w:r>
      <w:r>
        <w:t>if</w:t>
      </w:r>
      <w:r>
        <w:rPr>
          <w:spacing w:val="-7"/>
        </w:rPr>
        <w:t xml:space="preserve"> </w:t>
      </w:r>
      <w:r>
        <w:rPr>
          <w:spacing w:val="-2"/>
        </w:rPr>
        <w:t>applicable.</w:t>
      </w:r>
    </w:p>
    <w:p w14:paraId="0217174B" w14:textId="77777777" w:rsidR="00FB6C0E" w:rsidRDefault="00FB6C0E">
      <w:pPr>
        <w:pStyle w:val="BodyText"/>
        <w:spacing w:before="11"/>
        <w:rPr>
          <w:sz w:val="21"/>
        </w:rPr>
      </w:pPr>
    </w:p>
    <w:p w14:paraId="27A7CF2C" w14:textId="32C9055F" w:rsidR="0061407D" w:rsidRDefault="0061407D">
      <w:pPr>
        <w:pStyle w:val="ListParagraph"/>
        <w:numPr>
          <w:ilvl w:val="0"/>
          <w:numId w:val="4"/>
        </w:numPr>
        <w:tabs>
          <w:tab w:val="left" w:pos="829"/>
        </w:tabs>
        <w:ind w:right="107"/>
      </w:pPr>
      <w:r w:rsidRPr="007A638A">
        <w:t xml:space="preserve">Provide a minimum of four sale </w:t>
      </w:r>
      <w:r w:rsidR="00C3726F" w:rsidRPr="007A638A">
        <w:t>comparables if</w:t>
      </w:r>
      <w:r w:rsidRPr="007A638A">
        <w:t xml:space="preserve"> Sales Comparison Approach is applicable.</w:t>
      </w:r>
    </w:p>
    <w:p w14:paraId="6BC3880C" w14:textId="77777777" w:rsidR="0061407D" w:rsidRDefault="0061407D" w:rsidP="00020377">
      <w:pPr>
        <w:pStyle w:val="BodyText"/>
        <w:spacing w:before="10"/>
      </w:pPr>
    </w:p>
    <w:p w14:paraId="4AE55CBB" w14:textId="786A78C3" w:rsidR="00FB6C0E" w:rsidRDefault="00FD1A38">
      <w:pPr>
        <w:pStyle w:val="ListParagraph"/>
        <w:numPr>
          <w:ilvl w:val="0"/>
          <w:numId w:val="4"/>
        </w:numPr>
        <w:tabs>
          <w:tab w:val="left" w:pos="829"/>
        </w:tabs>
        <w:ind w:right="107"/>
      </w:pPr>
      <w:r>
        <w:t xml:space="preserve">Form an opinion of value using current sales of properties </w:t>
      </w:r>
      <w:proofErr w:type="gramStart"/>
      <w:r>
        <w:t>similar to</w:t>
      </w:r>
      <w:proofErr w:type="gramEnd"/>
      <w:r>
        <w:t xml:space="preserve"> the subject with regard to highest and best use, transactional elements, and property elements.</w:t>
      </w:r>
    </w:p>
    <w:p w14:paraId="5C234C86" w14:textId="77777777" w:rsidR="00FB6C0E" w:rsidRDefault="00FB6C0E">
      <w:pPr>
        <w:pStyle w:val="BodyText"/>
        <w:spacing w:before="1"/>
      </w:pPr>
    </w:p>
    <w:p w14:paraId="513B924F" w14:textId="192E558F" w:rsidR="00FB6C0E" w:rsidRDefault="00FD1A38">
      <w:pPr>
        <w:pStyle w:val="ListParagraph"/>
        <w:numPr>
          <w:ilvl w:val="0"/>
          <w:numId w:val="4"/>
        </w:numPr>
        <w:tabs>
          <w:tab w:val="left" w:pos="828"/>
        </w:tabs>
        <w:ind w:right="105"/>
      </w:pPr>
      <w:r>
        <w:t>Complete a Comparable Sale Summary Data Sheet for each comparable used.</w:t>
      </w:r>
      <w:r>
        <w:rPr>
          <w:spacing w:val="40"/>
        </w:rPr>
        <w:t xml:space="preserve"> </w:t>
      </w:r>
      <w:r>
        <w:t>A three-year sales history for each comparable must be analyzed and reported.</w:t>
      </w:r>
      <w:r>
        <w:rPr>
          <w:spacing w:val="40"/>
        </w:rPr>
        <w:t xml:space="preserve"> </w:t>
      </w:r>
      <w:r>
        <w:t>Any additional information relevant to the comparable must also be included on the Comparable Sale Summary Data Sheet.</w:t>
      </w:r>
      <w:r>
        <w:rPr>
          <w:spacing w:val="40"/>
        </w:rPr>
        <w:t xml:space="preserve"> </w:t>
      </w:r>
      <w:r>
        <w:t>Confirm all comparable sales used and report data sources, including the source confirmation number, person contacted, contact phone number, and/or email address.</w:t>
      </w:r>
    </w:p>
    <w:p w14:paraId="7568D489" w14:textId="77777777" w:rsidR="00FB6C0E" w:rsidRDefault="00FB6C0E">
      <w:pPr>
        <w:pStyle w:val="BodyText"/>
      </w:pPr>
    </w:p>
    <w:p w14:paraId="51AE84EE" w14:textId="21950A5F" w:rsidR="00FB6C0E" w:rsidRDefault="00FD1A38">
      <w:pPr>
        <w:pStyle w:val="ListParagraph"/>
        <w:numPr>
          <w:ilvl w:val="0"/>
          <w:numId w:val="4"/>
        </w:numPr>
        <w:tabs>
          <w:tab w:val="left" w:pos="828"/>
        </w:tabs>
        <w:ind w:right="104"/>
      </w:pPr>
      <w:r>
        <w:t xml:space="preserve">Provide a Sales Adjustment Grid as set forth in the </w:t>
      </w:r>
      <w:r w:rsidR="00DD1BD6" w:rsidRPr="00D532EC">
        <w:t xml:space="preserve">HPW, CP, Real Estate Services’ Land Acquisition Appraisal </w:t>
      </w:r>
      <w:r w:rsidR="001E1285" w:rsidRPr="007A638A">
        <w:t>Template</w:t>
      </w:r>
      <w:r>
        <w:t>.</w:t>
      </w:r>
      <w:r>
        <w:rPr>
          <w:spacing w:val="40"/>
        </w:rPr>
        <w:t xml:space="preserve"> </w:t>
      </w:r>
      <w:r>
        <w:t>Provide quantitative adjustments for measurable differences between the subject and comparables.</w:t>
      </w:r>
      <w:r>
        <w:rPr>
          <w:spacing w:val="40"/>
        </w:rPr>
        <w:t xml:space="preserve"> </w:t>
      </w:r>
      <w:r>
        <w:t>The “per square foot” unit of comparison is preferred.</w:t>
      </w:r>
    </w:p>
    <w:p w14:paraId="2F2E6D5D" w14:textId="154BD3B9" w:rsidR="00746AD7" w:rsidRDefault="00746AD7">
      <w:pPr>
        <w:rPr>
          <w:sz w:val="21"/>
        </w:rPr>
      </w:pPr>
      <w:r>
        <w:rPr>
          <w:sz w:val="21"/>
        </w:rPr>
        <w:br w:type="page"/>
      </w:r>
    </w:p>
    <w:p w14:paraId="23264687" w14:textId="77777777" w:rsidR="00FB6C0E" w:rsidRDefault="00FD1A38">
      <w:pPr>
        <w:pStyle w:val="ListParagraph"/>
        <w:numPr>
          <w:ilvl w:val="0"/>
          <w:numId w:val="4"/>
        </w:numPr>
        <w:tabs>
          <w:tab w:val="left" w:pos="828"/>
        </w:tabs>
      </w:pPr>
      <w:r>
        <w:lastRenderedPageBreak/>
        <w:t>Provide an explanation of adjustments, supported by the sale data presented, fully described</w:t>
      </w:r>
      <w:r>
        <w:rPr>
          <w:spacing w:val="40"/>
        </w:rPr>
        <w:t xml:space="preserve"> </w:t>
      </w:r>
      <w:r>
        <w:t xml:space="preserve">(with explanation of what, why, how much, and the method used to determine the adjustment </w:t>
      </w:r>
      <w:r>
        <w:rPr>
          <w:spacing w:val="-2"/>
        </w:rPr>
        <w:t>amount).</w:t>
      </w:r>
    </w:p>
    <w:p w14:paraId="0E6C764C" w14:textId="77777777" w:rsidR="00FB6C0E" w:rsidRDefault="00FB6C0E">
      <w:pPr>
        <w:pStyle w:val="BodyText"/>
      </w:pPr>
    </w:p>
    <w:p w14:paraId="7202FF7F" w14:textId="708CD19C" w:rsidR="00FB6C0E" w:rsidRDefault="00FD1A38">
      <w:pPr>
        <w:pStyle w:val="ListParagraph"/>
        <w:numPr>
          <w:ilvl w:val="0"/>
          <w:numId w:val="4"/>
        </w:numPr>
        <w:tabs>
          <w:tab w:val="left" w:pos="829"/>
        </w:tabs>
        <w:ind w:right="107"/>
      </w:pPr>
      <w:r>
        <w:t>Include a “Value Conclusion via the Sales Comparison Approach” section wherein you state the value conclusion derived via this approach and provide rationale for said value conclusion.</w:t>
      </w:r>
    </w:p>
    <w:p w14:paraId="65524B06" w14:textId="77777777" w:rsidR="00DD1BD6" w:rsidRDefault="00DD1BD6" w:rsidP="00DD1BD6">
      <w:pPr>
        <w:tabs>
          <w:tab w:val="left" w:pos="829"/>
        </w:tabs>
        <w:ind w:right="107"/>
      </w:pPr>
    </w:p>
    <w:p w14:paraId="32BDB807" w14:textId="77777777" w:rsidR="00FB6C0E" w:rsidRDefault="00FD1A38">
      <w:pPr>
        <w:pStyle w:val="Heading1"/>
        <w:spacing w:before="83"/>
        <w:ind w:left="378"/>
        <w:jc w:val="left"/>
      </w:pPr>
      <w:r>
        <w:t>Cost</w:t>
      </w:r>
      <w:r>
        <w:rPr>
          <w:spacing w:val="-5"/>
        </w:rPr>
        <w:t xml:space="preserve"> </w:t>
      </w:r>
      <w:r>
        <w:rPr>
          <w:spacing w:val="-2"/>
        </w:rPr>
        <w:t>Approach:</w:t>
      </w:r>
    </w:p>
    <w:p w14:paraId="3349A129" w14:textId="77777777" w:rsidR="00FB6C0E" w:rsidRDefault="00FD1A38">
      <w:pPr>
        <w:pStyle w:val="ListParagraph"/>
        <w:numPr>
          <w:ilvl w:val="0"/>
          <w:numId w:val="3"/>
        </w:numPr>
        <w:tabs>
          <w:tab w:val="left" w:pos="828"/>
        </w:tabs>
        <w:spacing w:before="45"/>
        <w:ind w:right="0"/>
      </w:pPr>
      <w:r>
        <w:t>Consider</w:t>
      </w:r>
      <w:r>
        <w:rPr>
          <w:spacing w:val="-6"/>
        </w:rPr>
        <w:t xml:space="preserve"> </w:t>
      </w:r>
      <w:r>
        <w:t>and</w:t>
      </w:r>
      <w:r>
        <w:rPr>
          <w:spacing w:val="-5"/>
        </w:rPr>
        <w:t xml:space="preserve"> </w:t>
      </w:r>
      <w:r>
        <w:t>apply</w:t>
      </w:r>
      <w:r>
        <w:rPr>
          <w:spacing w:val="-5"/>
        </w:rPr>
        <w:t xml:space="preserve"> </w:t>
      </w:r>
      <w:r>
        <w:t>the</w:t>
      </w:r>
      <w:r>
        <w:rPr>
          <w:spacing w:val="-5"/>
        </w:rPr>
        <w:t xml:space="preserve"> </w:t>
      </w:r>
      <w:r>
        <w:t>Cost</w:t>
      </w:r>
      <w:r>
        <w:rPr>
          <w:spacing w:val="-6"/>
        </w:rPr>
        <w:t xml:space="preserve"> </w:t>
      </w:r>
      <w:r>
        <w:t>Approach,</w:t>
      </w:r>
      <w:r>
        <w:rPr>
          <w:spacing w:val="-5"/>
        </w:rPr>
        <w:t xml:space="preserve"> </w:t>
      </w:r>
      <w:r>
        <w:t>if</w:t>
      </w:r>
      <w:r>
        <w:rPr>
          <w:spacing w:val="-5"/>
        </w:rPr>
        <w:t xml:space="preserve"> </w:t>
      </w:r>
      <w:r>
        <w:rPr>
          <w:spacing w:val="-2"/>
        </w:rPr>
        <w:t>applicable.</w:t>
      </w:r>
    </w:p>
    <w:p w14:paraId="2AB879B6" w14:textId="77777777" w:rsidR="00FB6C0E" w:rsidRDefault="00FB6C0E">
      <w:pPr>
        <w:pStyle w:val="BodyText"/>
      </w:pPr>
    </w:p>
    <w:p w14:paraId="02221077" w14:textId="77777777" w:rsidR="00FB6C0E" w:rsidRDefault="00FD1A38">
      <w:pPr>
        <w:pStyle w:val="ListParagraph"/>
        <w:numPr>
          <w:ilvl w:val="0"/>
          <w:numId w:val="3"/>
        </w:numPr>
        <w:tabs>
          <w:tab w:val="left" w:pos="829"/>
        </w:tabs>
        <w:ind w:right="109"/>
      </w:pPr>
      <w:r>
        <w:t xml:space="preserve">Form an opinion of land value using current sales of properties </w:t>
      </w:r>
      <w:proofErr w:type="gramStart"/>
      <w:r>
        <w:t>similar to</w:t>
      </w:r>
      <w:proofErr w:type="gramEnd"/>
      <w:r>
        <w:t xml:space="preserve"> the subject with regard to highest and best use, transactional elements, and property elements.</w:t>
      </w:r>
    </w:p>
    <w:p w14:paraId="6FDE546F" w14:textId="77777777" w:rsidR="00FB6C0E" w:rsidRDefault="00FB6C0E">
      <w:pPr>
        <w:pStyle w:val="BodyText"/>
      </w:pPr>
    </w:p>
    <w:p w14:paraId="3F5A10CD" w14:textId="77777777" w:rsidR="00FB6C0E" w:rsidRDefault="00FD1A38">
      <w:pPr>
        <w:pStyle w:val="ListParagraph"/>
        <w:numPr>
          <w:ilvl w:val="0"/>
          <w:numId w:val="3"/>
        </w:numPr>
        <w:tabs>
          <w:tab w:val="left" w:pos="828"/>
        </w:tabs>
        <w:ind w:right="103"/>
      </w:pPr>
      <w:r>
        <w:t>Provide a detailed description of the improvements, calculations for the depreciated cost of the improvements, and sources of the cost estimates (e.g., Marshall Valuation Service, private contractors).</w:t>
      </w:r>
      <w:r>
        <w:rPr>
          <w:spacing w:val="40"/>
        </w:rPr>
        <w:t xml:space="preserve"> </w:t>
      </w:r>
      <w:r>
        <w:t>Explain depreciation estimates and address the physical, functional, and economic aspects as they apply to the property being appraised.</w:t>
      </w:r>
      <w:r>
        <w:rPr>
          <w:spacing w:val="80"/>
        </w:rPr>
        <w:t xml:space="preserve"> </w:t>
      </w:r>
      <w:r>
        <w:t>These estimates should be consistent with the design, age, condition, and location of the improvements.</w:t>
      </w:r>
      <w:r>
        <w:rPr>
          <w:spacing w:val="65"/>
        </w:rPr>
        <w:t xml:space="preserve"> </w:t>
      </w:r>
      <w:r>
        <w:t>If the source of the estimate is a cost manual, provide the name of the publication, section, and page number from which the</w:t>
      </w:r>
      <w:r>
        <w:rPr>
          <w:spacing w:val="40"/>
        </w:rPr>
        <w:t xml:space="preserve"> </w:t>
      </w:r>
      <w:r>
        <w:t>cost estimate is taken.</w:t>
      </w:r>
      <w:r>
        <w:rPr>
          <w:spacing w:val="40"/>
        </w:rPr>
        <w:t xml:space="preserve"> </w:t>
      </w:r>
      <w:r>
        <w:t>If the source is a private contractor, provide the company name, name of the person contacted, telephone number, and/or email address.</w:t>
      </w:r>
    </w:p>
    <w:p w14:paraId="7D435738" w14:textId="77777777" w:rsidR="00FB6C0E" w:rsidRDefault="00FB6C0E">
      <w:pPr>
        <w:pStyle w:val="BodyText"/>
      </w:pPr>
    </w:p>
    <w:p w14:paraId="1B75FBE1" w14:textId="77777777" w:rsidR="00FB6C0E" w:rsidRDefault="00FD1A38">
      <w:pPr>
        <w:pStyle w:val="ListParagraph"/>
        <w:numPr>
          <w:ilvl w:val="0"/>
          <w:numId w:val="3"/>
        </w:numPr>
        <w:tabs>
          <w:tab w:val="left" w:pos="829"/>
        </w:tabs>
        <w:spacing w:before="1"/>
        <w:ind w:right="105"/>
      </w:pPr>
      <w:r>
        <w:t>Include a “Value Conclusion via the Cost Approach” section wherein you state the value conclusion derived via this approach and provide rationale for said value conclusion.</w:t>
      </w:r>
    </w:p>
    <w:p w14:paraId="184C9605" w14:textId="77777777" w:rsidR="00FB6C0E" w:rsidRDefault="00FB6C0E">
      <w:pPr>
        <w:pStyle w:val="BodyText"/>
      </w:pPr>
    </w:p>
    <w:p w14:paraId="4D2408E5" w14:textId="77777777" w:rsidR="00FB6C0E" w:rsidRDefault="00FD1A38">
      <w:pPr>
        <w:pStyle w:val="Heading1"/>
      </w:pPr>
      <w:r>
        <w:rPr>
          <w:u w:val="single"/>
        </w:rPr>
        <w:t>Value</w:t>
      </w:r>
      <w:r>
        <w:rPr>
          <w:spacing w:val="-11"/>
          <w:u w:val="single"/>
        </w:rPr>
        <w:t xml:space="preserve"> </w:t>
      </w:r>
      <w:r>
        <w:rPr>
          <w:u w:val="single"/>
        </w:rPr>
        <w:t>Reconciliation</w:t>
      </w:r>
      <w:r>
        <w:rPr>
          <w:spacing w:val="-10"/>
          <w:u w:val="single"/>
        </w:rPr>
        <w:t xml:space="preserve"> </w:t>
      </w:r>
      <w:r>
        <w:rPr>
          <w:spacing w:val="-2"/>
          <w:u w:val="single"/>
        </w:rPr>
        <w:t>Content</w:t>
      </w:r>
      <w:r>
        <w:rPr>
          <w:spacing w:val="-2"/>
        </w:rPr>
        <w:t>:</w:t>
      </w:r>
    </w:p>
    <w:p w14:paraId="7A76132D" w14:textId="55D6F5FE" w:rsidR="00FB6C0E" w:rsidRDefault="00FD1A38">
      <w:pPr>
        <w:pStyle w:val="ListParagraph"/>
        <w:numPr>
          <w:ilvl w:val="0"/>
          <w:numId w:val="2"/>
        </w:numPr>
        <w:tabs>
          <w:tab w:val="left" w:pos="829"/>
        </w:tabs>
        <w:spacing w:before="45"/>
        <w:ind w:right="0"/>
      </w:pPr>
      <w:r>
        <w:t>MUST Include</w:t>
      </w:r>
      <w:r>
        <w:rPr>
          <w:spacing w:val="-7"/>
        </w:rPr>
        <w:t xml:space="preserve"> </w:t>
      </w:r>
      <w:r>
        <w:t>a reasoned</w:t>
      </w:r>
      <w:r>
        <w:rPr>
          <w:spacing w:val="-7"/>
        </w:rPr>
        <w:t xml:space="preserve"> </w:t>
      </w:r>
      <w:r>
        <w:t>“Reconciliation</w:t>
      </w:r>
      <w:r>
        <w:rPr>
          <w:spacing w:val="-7"/>
        </w:rPr>
        <w:t xml:space="preserve"> </w:t>
      </w:r>
      <w:r>
        <w:t>of</w:t>
      </w:r>
      <w:r>
        <w:rPr>
          <w:spacing w:val="-7"/>
        </w:rPr>
        <w:t xml:space="preserve"> </w:t>
      </w:r>
      <w:r>
        <w:t>Value”</w:t>
      </w:r>
      <w:r>
        <w:rPr>
          <w:spacing w:val="-6"/>
        </w:rPr>
        <w:t xml:space="preserve"> </w:t>
      </w:r>
      <w:r>
        <w:rPr>
          <w:spacing w:val="-2"/>
        </w:rPr>
        <w:t>section.</w:t>
      </w:r>
    </w:p>
    <w:p w14:paraId="1ECAAB52" w14:textId="77777777" w:rsidR="00FB6C0E" w:rsidRDefault="00FB6C0E">
      <w:pPr>
        <w:pStyle w:val="BodyText"/>
      </w:pPr>
    </w:p>
    <w:p w14:paraId="601B39EF" w14:textId="77777777" w:rsidR="00FB6C0E" w:rsidRDefault="00FD1A38">
      <w:pPr>
        <w:pStyle w:val="ListParagraph"/>
        <w:numPr>
          <w:ilvl w:val="0"/>
          <w:numId w:val="2"/>
        </w:numPr>
        <w:tabs>
          <w:tab w:val="left" w:pos="829"/>
        </w:tabs>
        <w:ind w:right="0"/>
      </w:pPr>
      <w:r>
        <w:t>Reconcile</w:t>
      </w:r>
      <w:r>
        <w:rPr>
          <w:spacing w:val="-6"/>
        </w:rPr>
        <w:t xml:space="preserve"> </w:t>
      </w:r>
      <w:r>
        <w:t>the</w:t>
      </w:r>
      <w:r>
        <w:rPr>
          <w:spacing w:val="-6"/>
        </w:rPr>
        <w:t xml:space="preserve"> </w:t>
      </w:r>
      <w:r>
        <w:t>approaches</w:t>
      </w:r>
      <w:r>
        <w:rPr>
          <w:spacing w:val="-6"/>
        </w:rPr>
        <w:t xml:space="preserve"> </w:t>
      </w:r>
      <w:r>
        <w:t>and</w:t>
      </w:r>
      <w:r>
        <w:rPr>
          <w:spacing w:val="-5"/>
        </w:rPr>
        <w:t xml:space="preserve"> </w:t>
      </w:r>
      <w:r>
        <w:t>methods</w:t>
      </w:r>
      <w:r>
        <w:rPr>
          <w:spacing w:val="-6"/>
        </w:rPr>
        <w:t xml:space="preserve"> </w:t>
      </w:r>
      <w:r>
        <w:t>used</w:t>
      </w:r>
      <w:r>
        <w:rPr>
          <w:spacing w:val="-6"/>
        </w:rPr>
        <w:t xml:space="preserve"> </w:t>
      </w:r>
      <w:r>
        <w:t>to</w:t>
      </w:r>
      <w:r>
        <w:rPr>
          <w:spacing w:val="-5"/>
        </w:rPr>
        <w:t xml:space="preserve"> </w:t>
      </w:r>
      <w:r>
        <w:t>arrive</w:t>
      </w:r>
      <w:r>
        <w:rPr>
          <w:spacing w:val="-6"/>
        </w:rPr>
        <w:t xml:space="preserve"> </w:t>
      </w:r>
      <w:r>
        <w:t>at</w:t>
      </w:r>
      <w:r>
        <w:rPr>
          <w:spacing w:val="-6"/>
        </w:rPr>
        <w:t xml:space="preserve"> </w:t>
      </w:r>
      <w:r>
        <w:t>the</w:t>
      </w:r>
      <w:r>
        <w:rPr>
          <w:spacing w:val="-5"/>
        </w:rPr>
        <w:t xml:space="preserve"> </w:t>
      </w:r>
      <w:r>
        <w:t>final</w:t>
      </w:r>
      <w:r>
        <w:rPr>
          <w:spacing w:val="-6"/>
        </w:rPr>
        <w:t xml:space="preserve"> </w:t>
      </w:r>
      <w:r>
        <w:t>opinion(s)</w:t>
      </w:r>
      <w:r>
        <w:rPr>
          <w:spacing w:val="-6"/>
        </w:rPr>
        <w:t xml:space="preserve"> </w:t>
      </w:r>
      <w:r>
        <w:t>of</w:t>
      </w:r>
      <w:r>
        <w:rPr>
          <w:spacing w:val="-5"/>
        </w:rPr>
        <w:t xml:space="preserve"> </w:t>
      </w:r>
      <w:r>
        <w:rPr>
          <w:spacing w:val="-2"/>
        </w:rPr>
        <w:t>value.</w:t>
      </w:r>
    </w:p>
    <w:p w14:paraId="0F8A7B2A" w14:textId="77777777" w:rsidR="00FB6C0E" w:rsidRDefault="00FB6C0E">
      <w:pPr>
        <w:pStyle w:val="BodyText"/>
        <w:spacing w:before="11"/>
        <w:rPr>
          <w:sz w:val="21"/>
        </w:rPr>
      </w:pPr>
    </w:p>
    <w:p w14:paraId="4EA3BEF7" w14:textId="77777777" w:rsidR="00FB6C0E" w:rsidRDefault="00FD1A38">
      <w:pPr>
        <w:pStyle w:val="ListParagraph"/>
        <w:numPr>
          <w:ilvl w:val="0"/>
          <w:numId w:val="2"/>
        </w:numPr>
        <w:tabs>
          <w:tab w:val="left" w:pos="829"/>
        </w:tabs>
        <w:ind w:right="0"/>
      </w:pPr>
      <w:r>
        <w:t>Clearly</w:t>
      </w:r>
      <w:r>
        <w:rPr>
          <w:spacing w:val="-6"/>
        </w:rPr>
        <w:t xml:space="preserve"> </w:t>
      </w:r>
      <w:r>
        <w:t>state</w:t>
      </w:r>
      <w:r>
        <w:rPr>
          <w:spacing w:val="-5"/>
        </w:rPr>
        <w:t xml:space="preserve"> </w:t>
      </w:r>
      <w:r>
        <w:t>the</w:t>
      </w:r>
      <w:r>
        <w:rPr>
          <w:spacing w:val="-5"/>
        </w:rPr>
        <w:t xml:space="preserve"> </w:t>
      </w:r>
      <w:r>
        <w:t>logic</w:t>
      </w:r>
      <w:r>
        <w:rPr>
          <w:spacing w:val="-5"/>
        </w:rPr>
        <w:t xml:space="preserve"> </w:t>
      </w:r>
      <w:r>
        <w:t>applied</w:t>
      </w:r>
      <w:r>
        <w:rPr>
          <w:spacing w:val="-5"/>
        </w:rPr>
        <w:t xml:space="preserve"> </w:t>
      </w:r>
      <w:r>
        <w:t>in</w:t>
      </w:r>
      <w:r>
        <w:rPr>
          <w:spacing w:val="-5"/>
        </w:rPr>
        <w:t xml:space="preserve"> </w:t>
      </w:r>
      <w:r>
        <w:t>deriving</w:t>
      </w:r>
      <w:r>
        <w:rPr>
          <w:spacing w:val="-5"/>
        </w:rPr>
        <w:t xml:space="preserve"> </w:t>
      </w:r>
      <w:r>
        <w:t>the</w:t>
      </w:r>
      <w:r>
        <w:rPr>
          <w:spacing w:val="-6"/>
        </w:rPr>
        <w:t xml:space="preserve"> </w:t>
      </w:r>
      <w:r>
        <w:t>opinion(s)</w:t>
      </w:r>
      <w:r>
        <w:rPr>
          <w:spacing w:val="-5"/>
        </w:rPr>
        <w:t xml:space="preserve"> </w:t>
      </w:r>
      <w:r>
        <w:t>of</w:t>
      </w:r>
      <w:r>
        <w:rPr>
          <w:spacing w:val="-5"/>
        </w:rPr>
        <w:t xml:space="preserve"> </w:t>
      </w:r>
      <w:r>
        <w:rPr>
          <w:spacing w:val="-2"/>
        </w:rPr>
        <w:t>value.</w:t>
      </w:r>
    </w:p>
    <w:p w14:paraId="7AE1F938" w14:textId="77777777" w:rsidR="00FB6C0E" w:rsidRDefault="00FB6C0E">
      <w:pPr>
        <w:pStyle w:val="BodyText"/>
        <w:spacing w:before="2"/>
      </w:pPr>
    </w:p>
    <w:p w14:paraId="4A22E456" w14:textId="77777777" w:rsidR="00FB6C0E" w:rsidRDefault="00FD1A38">
      <w:pPr>
        <w:pStyle w:val="Heading1"/>
        <w:spacing w:line="252" w:lineRule="exact"/>
        <w:ind w:left="108"/>
      </w:pPr>
      <w:r>
        <w:rPr>
          <w:u w:val="single"/>
        </w:rPr>
        <w:t>Summary</w:t>
      </w:r>
      <w:r>
        <w:rPr>
          <w:spacing w:val="-10"/>
          <w:u w:val="single"/>
        </w:rPr>
        <w:t xml:space="preserve"> </w:t>
      </w:r>
      <w:r>
        <w:rPr>
          <w:u w:val="single"/>
        </w:rPr>
        <w:t>of</w:t>
      </w:r>
      <w:r>
        <w:rPr>
          <w:spacing w:val="-8"/>
          <w:u w:val="single"/>
        </w:rPr>
        <w:t xml:space="preserve"> </w:t>
      </w:r>
      <w:r>
        <w:rPr>
          <w:u w:val="single"/>
        </w:rPr>
        <w:t>Just</w:t>
      </w:r>
      <w:r>
        <w:rPr>
          <w:spacing w:val="-8"/>
          <w:u w:val="single"/>
        </w:rPr>
        <w:t xml:space="preserve"> </w:t>
      </w:r>
      <w:r>
        <w:rPr>
          <w:u w:val="single"/>
        </w:rPr>
        <w:t>Compensation</w:t>
      </w:r>
      <w:r>
        <w:rPr>
          <w:spacing w:val="-7"/>
          <w:u w:val="single"/>
        </w:rPr>
        <w:t xml:space="preserve"> </w:t>
      </w:r>
      <w:r>
        <w:rPr>
          <w:spacing w:val="-2"/>
          <w:u w:val="single"/>
        </w:rPr>
        <w:t>Content</w:t>
      </w:r>
      <w:r>
        <w:rPr>
          <w:spacing w:val="-2"/>
        </w:rPr>
        <w:t>:</w:t>
      </w:r>
    </w:p>
    <w:p w14:paraId="379E8EFC" w14:textId="77777777" w:rsidR="00FB6C0E" w:rsidRDefault="00FD1A38">
      <w:pPr>
        <w:pStyle w:val="BodyText"/>
        <w:ind w:left="828"/>
      </w:pPr>
      <w:r>
        <w:t>Include</w:t>
      </w:r>
      <w:r>
        <w:rPr>
          <w:spacing w:val="-1"/>
        </w:rPr>
        <w:t xml:space="preserve"> </w:t>
      </w:r>
      <w:r>
        <w:t>a</w:t>
      </w:r>
      <w:r>
        <w:rPr>
          <w:spacing w:val="-1"/>
        </w:rPr>
        <w:t xml:space="preserve"> </w:t>
      </w:r>
      <w:r>
        <w:t>“Summary</w:t>
      </w:r>
      <w:r>
        <w:rPr>
          <w:spacing w:val="-1"/>
        </w:rPr>
        <w:t xml:space="preserve"> </w:t>
      </w:r>
      <w:r>
        <w:t>of Just</w:t>
      </w:r>
      <w:r>
        <w:rPr>
          <w:spacing w:val="-1"/>
        </w:rPr>
        <w:t xml:space="preserve"> </w:t>
      </w:r>
      <w:r>
        <w:t>Compensation”</w:t>
      </w:r>
      <w:r>
        <w:rPr>
          <w:spacing w:val="-1"/>
        </w:rPr>
        <w:t xml:space="preserve"> </w:t>
      </w:r>
      <w:r>
        <w:t>section</w:t>
      </w:r>
      <w:r>
        <w:rPr>
          <w:spacing w:val="-1"/>
        </w:rPr>
        <w:t xml:space="preserve"> </w:t>
      </w:r>
      <w:r>
        <w:t>indicating</w:t>
      </w:r>
      <w:r>
        <w:rPr>
          <w:spacing w:val="-1"/>
        </w:rPr>
        <w:t xml:space="preserve"> </w:t>
      </w:r>
      <w:r>
        <w:t>the</w:t>
      </w:r>
      <w:r>
        <w:rPr>
          <w:spacing w:val="-1"/>
        </w:rPr>
        <w:t xml:space="preserve"> </w:t>
      </w:r>
      <w:r>
        <w:t>amount</w:t>
      </w:r>
      <w:r>
        <w:rPr>
          <w:spacing w:val="-1"/>
        </w:rPr>
        <w:t xml:space="preserve"> </w:t>
      </w:r>
      <w:r>
        <w:t>due</w:t>
      </w:r>
      <w:r>
        <w:rPr>
          <w:spacing w:val="-1"/>
        </w:rPr>
        <w:t xml:space="preserve"> </w:t>
      </w:r>
      <w:r>
        <w:t>the</w:t>
      </w:r>
      <w:r>
        <w:rPr>
          <w:spacing w:val="-1"/>
        </w:rPr>
        <w:t xml:space="preserve"> </w:t>
      </w:r>
      <w:r>
        <w:t>property</w:t>
      </w:r>
      <w:r>
        <w:rPr>
          <w:spacing w:val="-1"/>
        </w:rPr>
        <w:t xml:space="preserve"> </w:t>
      </w:r>
      <w:r>
        <w:t>owner for the acquisition of the subject parcel.</w:t>
      </w:r>
    </w:p>
    <w:p w14:paraId="58E027EC" w14:textId="77777777" w:rsidR="00FB6C0E" w:rsidRDefault="00FB6C0E">
      <w:pPr>
        <w:pStyle w:val="BodyText"/>
      </w:pPr>
    </w:p>
    <w:p w14:paraId="2A68626D" w14:textId="77777777" w:rsidR="00FB6C0E" w:rsidRDefault="00FD1A38">
      <w:pPr>
        <w:pStyle w:val="Heading1"/>
      </w:pPr>
      <w:r>
        <w:rPr>
          <w:u w:val="single"/>
        </w:rPr>
        <w:t>Addenda</w:t>
      </w:r>
      <w:r>
        <w:rPr>
          <w:spacing w:val="-10"/>
          <w:u w:val="single"/>
        </w:rPr>
        <w:t xml:space="preserve"> </w:t>
      </w:r>
      <w:r>
        <w:rPr>
          <w:spacing w:val="-2"/>
          <w:u w:val="single"/>
        </w:rPr>
        <w:t>Content</w:t>
      </w:r>
      <w:r>
        <w:rPr>
          <w:spacing w:val="-2"/>
        </w:rPr>
        <w:t>:</w:t>
      </w:r>
    </w:p>
    <w:p w14:paraId="0194B356" w14:textId="6DBB938F" w:rsidR="00FB6C0E" w:rsidRDefault="00FD1A38">
      <w:pPr>
        <w:pStyle w:val="ListParagraph"/>
        <w:numPr>
          <w:ilvl w:val="0"/>
          <w:numId w:val="1"/>
        </w:numPr>
        <w:tabs>
          <w:tab w:val="left" w:pos="829"/>
        </w:tabs>
        <w:spacing w:before="45"/>
        <w:ind w:left="827" w:right="107" w:hanging="360"/>
      </w:pPr>
      <w:r>
        <w:t>Photographs of the Subject Property – The appraisal must contain color photographs of the subject property clearly depicting the front, street scene, improvements included in the transaction, and all other features</w:t>
      </w:r>
      <w:r w:rsidR="00631384">
        <w:t xml:space="preserve"> </w:t>
      </w:r>
      <w:r w:rsidR="00631384" w:rsidRPr="007A638A">
        <w:t xml:space="preserve">that impact value </w:t>
      </w:r>
      <w:r w:rsidR="005A7266" w:rsidRPr="007A638A">
        <w:t>(positively or negatively)</w:t>
      </w:r>
      <w:r>
        <w:t>.</w:t>
      </w:r>
    </w:p>
    <w:p w14:paraId="40B0A583" w14:textId="77777777" w:rsidR="00FB6C0E" w:rsidRDefault="00FB6C0E">
      <w:pPr>
        <w:pStyle w:val="BodyText"/>
      </w:pPr>
    </w:p>
    <w:p w14:paraId="53CA6011" w14:textId="5018C5DE" w:rsidR="00FB6C0E" w:rsidRDefault="00FD1A38">
      <w:pPr>
        <w:pStyle w:val="ListParagraph"/>
        <w:numPr>
          <w:ilvl w:val="0"/>
          <w:numId w:val="1"/>
        </w:numPr>
        <w:tabs>
          <w:tab w:val="left" w:pos="829"/>
        </w:tabs>
        <w:ind w:left="827" w:right="107" w:hanging="360"/>
      </w:pPr>
      <w:r>
        <w:t>Location Map – The appraisal must contain a location map with the subject clearly marked and a north arrow.</w:t>
      </w:r>
    </w:p>
    <w:p w14:paraId="15D44A70" w14:textId="77777777" w:rsidR="00FB6C0E" w:rsidRDefault="00FB6C0E">
      <w:pPr>
        <w:pStyle w:val="BodyText"/>
      </w:pPr>
    </w:p>
    <w:p w14:paraId="0C387180" w14:textId="77777777" w:rsidR="00FB6C0E" w:rsidRDefault="00FD1A38">
      <w:pPr>
        <w:pStyle w:val="ListParagraph"/>
        <w:numPr>
          <w:ilvl w:val="0"/>
          <w:numId w:val="1"/>
        </w:numPr>
        <w:tabs>
          <w:tab w:val="left" w:pos="829"/>
        </w:tabs>
        <w:ind w:left="827" w:right="105" w:hanging="360"/>
      </w:pPr>
      <w:r>
        <w:t>Field Notes – The appraisal must contain all field notes provided to the appraiser.</w:t>
      </w:r>
      <w:r>
        <w:rPr>
          <w:spacing w:val="40"/>
        </w:rPr>
        <w:t xml:space="preserve"> </w:t>
      </w:r>
      <w:r>
        <w:t>If field notes have not been provided, some form of a description of the subject must be included.</w:t>
      </w:r>
    </w:p>
    <w:p w14:paraId="6C66E190" w14:textId="77777777" w:rsidR="00FB6C0E" w:rsidRDefault="00FB6C0E">
      <w:pPr>
        <w:pStyle w:val="BodyText"/>
      </w:pPr>
    </w:p>
    <w:p w14:paraId="41E835A4" w14:textId="77777777" w:rsidR="00FB6C0E" w:rsidRDefault="00FD1A38">
      <w:pPr>
        <w:pStyle w:val="ListParagraph"/>
        <w:numPr>
          <w:ilvl w:val="0"/>
          <w:numId w:val="1"/>
        </w:numPr>
        <w:tabs>
          <w:tab w:val="left" w:pos="828"/>
        </w:tabs>
        <w:spacing w:before="1"/>
        <w:ind w:left="827" w:right="108" w:hanging="360"/>
      </w:pPr>
      <w:r>
        <w:t>Drawings – The appraisal must contain all drawings provided to the appraiser.</w:t>
      </w:r>
      <w:r>
        <w:rPr>
          <w:spacing w:val="40"/>
        </w:rPr>
        <w:t xml:space="preserve"> </w:t>
      </w:r>
      <w:r>
        <w:t>If no drawings have been provided, the appraisal must contain some form of a valid drawing that describes the subject and its improvements.</w:t>
      </w:r>
    </w:p>
    <w:p w14:paraId="045EB6D0" w14:textId="77777777" w:rsidR="00FB6C0E" w:rsidRDefault="00FB6C0E">
      <w:pPr>
        <w:pStyle w:val="BodyText"/>
        <w:spacing w:before="11"/>
        <w:rPr>
          <w:sz w:val="21"/>
        </w:rPr>
      </w:pPr>
    </w:p>
    <w:p w14:paraId="4098020F" w14:textId="7125C411" w:rsidR="00FB6C0E" w:rsidRDefault="00FD1A38">
      <w:pPr>
        <w:pStyle w:val="ListParagraph"/>
        <w:numPr>
          <w:ilvl w:val="0"/>
          <w:numId w:val="1"/>
        </w:numPr>
        <w:tabs>
          <w:tab w:val="left" w:pos="828"/>
        </w:tabs>
        <w:ind w:left="827" w:right="0"/>
      </w:pPr>
      <w:r>
        <w:t>Aerial</w:t>
      </w:r>
      <w:r>
        <w:rPr>
          <w:spacing w:val="-6"/>
        </w:rPr>
        <w:t xml:space="preserve"> </w:t>
      </w:r>
      <w:r>
        <w:t>Image</w:t>
      </w:r>
      <w:r>
        <w:rPr>
          <w:spacing w:val="-6"/>
        </w:rPr>
        <w:t xml:space="preserve"> </w:t>
      </w:r>
      <w:r>
        <w:t>–</w:t>
      </w:r>
      <w:r>
        <w:rPr>
          <w:spacing w:val="-5"/>
        </w:rPr>
        <w:t xml:space="preserve"> </w:t>
      </w:r>
      <w:r>
        <w:t>The</w:t>
      </w:r>
      <w:r>
        <w:rPr>
          <w:spacing w:val="-6"/>
        </w:rPr>
        <w:t xml:space="preserve"> </w:t>
      </w:r>
      <w:r>
        <w:t>appraisal</w:t>
      </w:r>
      <w:r>
        <w:rPr>
          <w:spacing w:val="-5"/>
        </w:rPr>
        <w:t xml:space="preserve"> </w:t>
      </w:r>
      <w:r>
        <w:t>must</w:t>
      </w:r>
      <w:r>
        <w:rPr>
          <w:spacing w:val="-7"/>
        </w:rPr>
        <w:t xml:space="preserve"> </w:t>
      </w:r>
      <w:r>
        <w:t>contain</w:t>
      </w:r>
      <w:r>
        <w:rPr>
          <w:spacing w:val="-6"/>
        </w:rPr>
        <w:t xml:space="preserve"> </w:t>
      </w:r>
      <w:r>
        <w:t>an</w:t>
      </w:r>
      <w:r>
        <w:rPr>
          <w:spacing w:val="-5"/>
        </w:rPr>
        <w:t xml:space="preserve"> </w:t>
      </w:r>
      <w:r>
        <w:t>aerial</w:t>
      </w:r>
      <w:r>
        <w:rPr>
          <w:spacing w:val="-6"/>
        </w:rPr>
        <w:t xml:space="preserve"> </w:t>
      </w:r>
      <w:r>
        <w:t>image</w:t>
      </w:r>
      <w:r>
        <w:rPr>
          <w:spacing w:val="-5"/>
        </w:rPr>
        <w:t xml:space="preserve"> </w:t>
      </w:r>
      <w:r>
        <w:t>clearly</w:t>
      </w:r>
      <w:r>
        <w:rPr>
          <w:spacing w:val="-6"/>
        </w:rPr>
        <w:t xml:space="preserve"> </w:t>
      </w:r>
      <w:r>
        <w:t>identifying</w:t>
      </w:r>
      <w:r>
        <w:rPr>
          <w:spacing w:val="-6"/>
        </w:rPr>
        <w:t xml:space="preserve"> </w:t>
      </w:r>
      <w:r>
        <w:t>the</w:t>
      </w:r>
      <w:r>
        <w:rPr>
          <w:spacing w:val="-5"/>
        </w:rPr>
        <w:t xml:space="preserve"> </w:t>
      </w:r>
      <w:r>
        <w:rPr>
          <w:spacing w:val="-2"/>
        </w:rPr>
        <w:t>subject</w:t>
      </w:r>
      <w:r w:rsidR="00546EA3" w:rsidRPr="00C72A1C">
        <w:rPr>
          <w:spacing w:val="-2"/>
        </w:rPr>
        <w:t>, and a north arrow</w:t>
      </w:r>
      <w:r>
        <w:rPr>
          <w:spacing w:val="-2"/>
        </w:rPr>
        <w:t>.</w:t>
      </w:r>
    </w:p>
    <w:p w14:paraId="1BDE5267" w14:textId="31BC00F3" w:rsidR="00FB6C0E" w:rsidRDefault="007A72C4">
      <w:pPr>
        <w:pStyle w:val="ListParagraph"/>
        <w:numPr>
          <w:ilvl w:val="0"/>
          <w:numId w:val="1"/>
        </w:numPr>
        <w:tabs>
          <w:tab w:val="left" w:pos="828"/>
        </w:tabs>
        <w:ind w:left="827" w:hanging="360"/>
      </w:pPr>
      <w:r w:rsidRPr="00C72A1C">
        <w:t>FEMA</w:t>
      </w:r>
      <w:r>
        <w:t xml:space="preserve"> </w:t>
      </w:r>
      <w:r w:rsidR="00FD1A38">
        <w:t xml:space="preserve">Flood </w:t>
      </w:r>
      <w:r w:rsidR="00FD1A38" w:rsidRPr="00BC45BD">
        <w:t>Zone</w:t>
      </w:r>
      <w:r w:rsidR="00FD1A38">
        <w:t xml:space="preserve"> Map – The appraisal must contain a </w:t>
      </w:r>
      <w:r w:rsidR="00912C8D" w:rsidRPr="00C72A1C">
        <w:t>flood</w:t>
      </w:r>
      <w:r w:rsidR="00912C8D">
        <w:t xml:space="preserve"> </w:t>
      </w:r>
      <w:r w:rsidR="00FD1A38">
        <w:t xml:space="preserve">map clearly showing the subject in its </w:t>
      </w:r>
      <w:r w:rsidR="00FD1A38">
        <w:lastRenderedPageBreak/>
        <w:t xml:space="preserve">FEMA </w:t>
      </w:r>
      <w:r w:rsidR="00C3726F">
        <w:t>F</w:t>
      </w:r>
      <w:r w:rsidR="00FD1A38" w:rsidRPr="00C3726F">
        <w:t xml:space="preserve">lood </w:t>
      </w:r>
      <w:r w:rsidR="00C3726F">
        <w:t>Z</w:t>
      </w:r>
      <w:r w:rsidR="00FD1A38" w:rsidRPr="00C3726F">
        <w:t>one(s)</w:t>
      </w:r>
      <w:r w:rsidR="00FD1A38">
        <w:t xml:space="preserve"> and a north arrow.</w:t>
      </w:r>
    </w:p>
    <w:p w14:paraId="3B0BFA62" w14:textId="77777777" w:rsidR="00FB6C0E" w:rsidRDefault="00FB6C0E" w:rsidP="00B346FA">
      <w:pPr>
        <w:pStyle w:val="BodyText"/>
        <w:spacing w:before="11"/>
      </w:pPr>
    </w:p>
    <w:p w14:paraId="55914795" w14:textId="147D301D" w:rsidR="00FB6C0E" w:rsidRDefault="00FD1A38">
      <w:pPr>
        <w:pStyle w:val="ListParagraph"/>
        <w:numPr>
          <w:ilvl w:val="0"/>
          <w:numId w:val="1"/>
        </w:numPr>
        <w:tabs>
          <w:tab w:val="left" w:pos="829"/>
        </w:tabs>
        <w:ind w:left="827" w:hanging="360"/>
      </w:pPr>
      <w:r>
        <w:t>Comparable Sales Map – The appraisal must contain a map detailing the location of the subject, all comparables utilized in the appraisal, and a north arrow.</w:t>
      </w:r>
    </w:p>
    <w:p w14:paraId="62A0EDB9" w14:textId="77777777" w:rsidR="00534137" w:rsidRDefault="00534137" w:rsidP="00534137">
      <w:pPr>
        <w:tabs>
          <w:tab w:val="left" w:pos="829"/>
        </w:tabs>
      </w:pPr>
    </w:p>
    <w:p w14:paraId="51984713" w14:textId="732C5894" w:rsidR="00FB6C0E" w:rsidRDefault="00FD1A38" w:rsidP="00534137">
      <w:pPr>
        <w:pStyle w:val="ListParagraph"/>
        <w:numPr>
          <w:ilvl w:val="0"/>
          <w:numId w:val="1"/>
        </w:numPr>
        <w:tabs>
          <w:tab w:val="left" w:pos="829"/>
        </w:tabs>
        <w:spacing w:before="1"/>
        <w:ind w:left="827" w:right="108" w:hanging="360"/>
      </w:pPr>
      <w:r>
        <w:t xml:space="preserve">Comparable Sale Summary Data Sheets – The appraisal must contain all comparable sales data as required by the </w:t>
      </w:r>
      <w:r w:rsidRPr="00D532EC">
        <w:t>HPW, CP, Real Estate Services’ Land Acquisition Appraisal Format</w:t>
      </w:r>
      <w:r>
        <w:t>.</w:t>
      </w:r>
    </w:p>
    <w:p w14:paraId="59EB7C2B" w14:textId="77777777" w:rsidR="00FB6C0E" w:rsidRDefault="00FB6C0E">
      <w:pPr>
        <w:pStyle w:val="BodyText"/>
        <w:spacing w:before="11"/>
        <w:rPr>
          <w:sz w:val="21"/>
        </w:rPr>
      </w:pPr>
    </w:p>
    <w:p w14:paraId="3A075669" w14:textId="77777777" w:rsidR="00FB6C0E" w:rsidRDefault="00FD1A38">
      <w:pPr>
        <w:pStyle w:val="ListParagraph"/>
        <w:numPr>
          <w:ilvl w:val="0"/>
          <w:numId w:val="1"/>
        </w:numPr>
        <w:tabs>
          <w:tab w:val="left" w:pos="829"/>
        </w:tabs>
        <w:ind w:left="827" w:right="105" w:hanging="360"/>
      </w:pPr>
      <w:r>
        <w:t>Appraiser Qualifications and Current Copy of Certification - The appraisal must contain the appraiser’s qualifications and a current copy of his/her TALCB certification.</w:t>
      </w:r>
    </w:p>
    <w:p w14:paraId="468ADD59" w14:textId="77777777" w:rsidR="00FB6C0E" w:rsidRDefault="00FB6C0E">
      <w:pPr>
        <w:pStyle w:val="BodyText"/>
      </w:pPr>
    </w:p>
    <w:p w14:paraId="585A8C0D" w14:textId="0647A141" w:rsidR="00FB6C0E" w:rsidRDefault="00FD1A38">
      <w:pPr>
        <w:pStyle w:val="ListParagraph"/>
        <w:numPr>
          <w:ilvl w:val="0"/>
          <w:numId w:val="1"/>
        </w:numPr>
        <w:tabs>
          <w:tab w:val="left" w:pos="828"/>
        </w:tabs>
        <w:ind w:left="827" w:right="107" w:hanging="360"/>
      </w:pPr>
      <w:r>
        <w:t>Notice to Owner/Representative - The appraisal must contain a signed letter from the Appraiser offering to arrange an appointment to meet with the property owner/representative and to accompany the appraiser on an appraisal inspection of the property.</w:t>
      </w:r>
      <w:r>
        <w:rPr>
          <w:spacing w:val="40"/>
        </w:rPr>
        <w:t xml:space="preserve"> </w:t>
      </w:r>
      <w:r>
        <w:t xml:space="preserve">The appraisal must also contain a copy of the </w:t>
      </w:r>
      <w:r w:rsidR="00A17F49" w:rsidRPr="00C72A1C">
        <w:t>Certified</w:t>
      </w:r>
      <w:r w:rsidR="00A17F49">
        <w:t xml:space="preserve"> </w:t>
      </w:r>
      <w:r>
        <w:t>Return Receipt from delivery of the Notice to Owner/Representative.</w:t>
      </w:r>
    </w:p>
    <w:p w14:paraId="24BBBE11" w14:textId="77777777" w:rsidR="00FB6C0E" w:rsidRDefault="00FB6C0E">
      <w:pPr>
        <w:pStyle w:val="BodyText"/>
      </w:pPr>
    </w:p>
    <w:p w14:paraId="517768DE" w14:textId="77777777" w:rsidR="00FB6C0E" w:rsidRDefault="00FD1A38">
      <w:pPr>
        <w:pStyle w:val="ListParagraph"/>
        <w:numPr>
          <w:ilvl w:val="0"/>
          <w:numId w:val="1"/>
        </w:numPr>
        <w:tabs>
          <w:tab w:val="left" w:pos="828"/>
        </w:tabs>
        <w:ind w:left="827" w:right="109" w:hanging="360"/>
      </w:pPr>
      <w:r>
        <w:t>Other, as required – The appraisal must contain any additional relevant information and any additional information that may be required for the specific assignment.</w:t>
      </w:r>
    </w:p>
    <w:sectPr w:rsidR="00FB6C0E">
      <w:headerReference w:type="default" r:id="rId7"/>
      <w:footerReference w:type="default" r:id="rId8"/>
      <w:pgSz w:w="12240" w:h="15840"/>
      <w:pgMar w:top="1480" w:right="900" w:bottom="600" w:left="900" w:header="583" w:footer="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411D2" w14:textId="77777777" w:rsidR="00042AD9" w:rsidRDefault="00042AD9">
      <w:r>
        <w:separator/>
      </w:r>
    </w:p>
  </w:endnote>
  <w:endnote w:type="continuationSeparator" w:id="0">
    <w:p w14:paraId="5DD36C89" w14:textId="77777777" w:rsidR="00042AD9" w:rsidRDefault="0004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A4D5" w14:textId="17EBAD26" w:rsidR="00FB6C0E" w:rsidRDefault="00282BE3">
    <w:pPr>
      <w:pStyle w:val="BodyText"/>
      <w:spacing w:line="14" w:lineRule="auto"/>
      <w:rPr>
        <w:sz w:val="20"/>
      </w:rPr>
    </w:pPr>
    <w:r>
      <w:rPr>
        <w:noProof/>
      </w:rPr>
      <mc:AlternateContent>
        <mc:Choice Requires="wps">
          <w:drawing>
            <wp:anchor distT="0" distB="0" distL="114300" distR="114300" simplePos="0" relativeHeight="487488512" behindDoc="1" locked="0" layoutInCell="1" allowOverlap="1" wp14:anchorId="1CE4DABF" wp14:editId="106543EE">
              <wp:simplePos x="0" y="0"/>
              <wp:positionH relativeFrom="page">
                <wp:posOffset>627380</wp:posOffset>
              </wp:positionH>
              <wp:positionV relativeFrom="page">
                <wp:posOffset>9657080</wp:posOffset>
              </wp:positionV>
              <wp:extent cx="1255395" cy="139065"/>
              <wp:effectExtent l="0" t="0" r="0" b="0"/>
              <wp:wrapNone/>
              <wp:docPr id="75611764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3E06B" w14:textId="16EE5BF1" w:rsidR="00FB6C0E" w:rsidRDefault="00FD1A38">
                          <w:pPr>
                            <w:spacing w:before="14"/>
                            <w:ind w:left="20"/>
                            <w:rPr>
                              <w:sz w:val="16"/>
                            </w:rPr>
                          </w:pPr>
                          <w:r>
                            <w:rPr>
                              <w:sz w:val="16"/>
                            </w:rPr>
                            <w:t>Revised</w:t>
                          </w:r>
                          <w:r>
                            <w:rPr>
                              <w:spacing w:val="-5"/>
                              <w:sz w:val="16"/>
                            </w:rPr>
                            <w:t xml:space="preserve"> </w:t>
                          </w:r>
                          <w:r w:rsidR="00D21638">
                            <w:rPr>
                              <w:sz w:val="16"/>
                            </w:rPr>
                            <w:t>June 202</w:t>
                          </w:r>
                          <w:r w:rsidR="00282BE3">
                            <w:rPr>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4DABF" id="_x0000_t202" coordsize="21600,21600" o:spt="202" path="m,l,21600r21600,l21600,xe">
              <v:stroke joinstyle="miter"/>
              <v:path gradientshapeok="t" o:connecttype="rect"/>
            </v:shapetype>
            <v:shape id="docshape2" o:spid="_x0000_s1027" type="#_x0000_t202" style="position:absolute;margin-left:49.4pt;margin-top:760.4pt;width:98.85pt;height:10.95pt;z-index:-158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" filled="f" stroked="f">
              <v:textbox inset="0,0,0,0">
                <w:txbxContent>
                  <w:p w14:paraId="0B13E06B" w14:textId="16EE5BF1" w:rsidR="00FB6C0E" w:rsidRDefault="00FD1A38">
                    <w:pPr>
                      <w:spacing w:before="14"/>
                      <w:ind w:left="20"/>
                      <w:rPr>
                        <w:sz w:val="16"/>
                      </w:rPr>
                    </w:pPr>
                    <w:r>
                      <w:rPr>
                        <w:sz w:val="16"/>
                      </w:rPr>
                      <w:t>Revised</w:t>
                    </w:r>
                    <w:r>
                      <w:rPr>
                        <w:spacing w:val="-5"/>
                        <w:sz w:val="16"/>
                      </w:rPr>
                      <w:t xml:space="preserve"> </w:t>
                    </w:r>
                    <w:r w:rsidR="00D21638">
                      <w:rPr>
                        <w:sz w:val="16"/>
                      </w:rPr>
                      <w:t>June 202</w:t>
                    </w:r>
                    <w:r w:rsidR="00282BE3">
                      <w:rPr>
                        <w:sz w:val="16"/>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FC522" w14:textId="77777777" w:rsidR="00042AD9" w:rsidRDefault="00042AD9">
      <w:r>
        <w:separator/>
      </w:r>
    </w:p>
  </w:footnote>
  <w:footnote w:type="continuationSeparator" w:id="0">
    <w:p w14:paraId="398E3ECF" w14:textId="77777777" w:rsidR="00042AD9" w:rsidRDefault="00042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60E8" w14:textId="1D078900" w:rsidR="00FB6C0E" w:rsidRDefault="00282BE3">
    <w:pPr>
      <w:pStyle w:val="BodyText"/>
      <w:spacing w:line="14" w:lineRule="auto"/>
      <w:rPr>
        <w:sz w:val="20"/>
      </w:rPr>
    </w:pPr>
    <w:r>
      <w:rPr>
        <w:noProof/>
      </w:rPr>
      <mc:AlternateContent>
        <mc:Choice Requires="wps">
          <w:drawing>
            <wp:anchor distT="0" distB="0" distL="114300" distR="114300" simplePos="0" relativeHeight="487488000" behindDoc="1" locked="0" layoutInCell="1" allowOverlap="1" wp14:anchorId="7BB654EC" wp14:editId="62381842">
              <wp:simplePos x="0" y="0"/>
              <wp:positionH relativeFrom="page">
                <wp:posOffset>627380</wp:posOffset>
              </wp:positionH>
              <wp:positionV relativeFrom="page">
                <wp:posOffset>357505</wp:posOffset>
              </wp:positionV>
              <wp:extent cx="3413125" cy="481330"/>
              <wp:effectExtent l="0" t="0" r="0" b="0"/>
              <wp:wrapNone/>
              <wp:docPr id="11292083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125"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BBD0C" w14:textId="77777777" w:rsidR="00D532EC" w:rsidRDefault="00D532EC" w:rsidP="00D532EC">
                          <w:pPr>
                            <w:spacing w:before="13" w:line="241" w:lineRule="exact"/>
                            <w:ind w:left="20"/>
                            <w:rPr>
                              <w:spacing w:val="-5"/>
                              <w:sz w:val="21"/>
                            </w:rPr>
                          </w:pPr>
                          <w:r>
                            <w:rPr>
                              <w:sz w:val="21"/>
                            </w:rPr>
                            <w:t xml:space="preserve">Houston </w:t>
                          </w:r>
                          <w:r w:rsidR="00FD1A38">
                            <w:rPr>
                              <w:sz w:val="21"/>
                            </w:rPr>
                            <w:t>Public</w:t>
                          </w:r>
                          <w:r w:rsidR="00FD1A38">
                            <w:rPr>
                              <w:spacing w:val="-5"/>
                              <w:sz w:val="21"/>
                            </w:rPr>
                            <w:t xml:space="preserve"> </w:t>
                          </w:r>
                          <w:r w:rsidR="00FD1A38">
                            <w:rPr>
                              <w:sz w:val="21"/>
                            </w:rPr>
                            <w:t>Works</w:t>
                          </w:r>
                          <w:r>
                            <w:rPr>
                              <w:sz w:val="21"/>
                            </w:rPr>
                            <w:t xml:space="preserve">, </w:t>
                          </w:r>
                          <w:r w:rsidR="00FD1A38">
                            <w:rPr>
                              <w:sz w:val="21"/>
                            </w:rPr>
                            <w:t>Real</w:t>
                          </w:r>
                          <w:r w:rsidR="00FD1A38">
                            <w:rPr>
                              <w:spacing w:val="-5"/>
                              <w:sz w:val="21"/>
                            </w:rPr>
                            <w:t xml:space="preserve"> </w:t>
                          </w:r>
                          <w:r w:rsidR="00FD1A38">
                            <w:rPr>
                              <w:sz w:val="21"/>
                            </w:rPr>
                            <w:t>Estate</w:t>
                          </w:r>
                          <w:r w:rsidR="00FD1A38">
                            <w:rPr>
                              <w:spacing w:val="-6"/>
                              <w:sz w:val="21"/>
                            </w:rPr>
                            <w:t xml:space="preserve"> </w:t>
                          </w:r>
                          <w:r>
                            <w:rPr>
                              <w:sz w:val="21"/>
                            </w:rPr>
                            <w:t>Services</w:t>
                          </w:r>
                        </w:p>
                        <w:p w14:paraId="0E620220" w14:textId="77777777" w:rsidR="00D532EC" w:rsidRDefault="00FD1A38" w:rsidP="00D532EC">
                          <w:pPr>
                            <w:spacing w:before="13" w:line="241" w:lineRule="exact"/>
                            <w:ind w:left="20"/>
                            <w:rPr>
                              <w:sz w:val="21"/>
                            </w:rPr>
                          </w:pPr>
                          <w:r>
                            <w:rPr>
                              <w:sz w:val="21"/>
                            </w:rPr>
                            <w:t>Land</w:t>
                          </w:r>
                          <w:r>
                            <w:rPr>
                              <w:spacing w:val="-5"/>
                              <w:sz w:val="21"/>
                            </w:rPr>
                            <w:t xml:space="preserve"> </w:t>
                          </w:r>
                          <w:r>
                            <w:rPr>
                              <w:sz w:val="21"/>
                            </w:rPr>
                            <w:t>Acquisition</w:t>
                          </w:r>
                          <w:r>
                            <w:rPr>
                              <w:spacing w:val="-5"/>
                              <w:sz w:val="21"/>
                            </w:rPr>
                            <w:t xml:space="preserve"> </w:t>
                          </w:r>
                          <w:r w:rsidR="00D532EC">
                            <w:rPr>
                              <w:spacing w:val="-5"/>
                              <w:sz w:val="21"/>
                            </w:rPr>
                            <w:t xml:space="preserve">- </w:t>
                          </w:r>
                          <w:r>
                            <w:rPr>
                              <w:sz w:val="21"/>
                            </w:rPr>
                            <w:t>Scope</w:t>
                          </w:r>
                          <w:r>
                            <w:rPr>
                              <w:spacing w:val="-5"/>
                              <w:sz w:val="21"/>
                            </w:rPr>
                            <w:t xml:space="preserve"> </w:t>
                          </w:r>
                          <w:r>
                            <w:rPr>
                              <w:sz w:val="21"/>
                            </w:rPr>
                            <w:t>of</w:t>
                          </w:r>
                          <w:r>
                            <w:rPr>
                              <w:spacing w:val="-5"/>
                              <w:sz w:val="21"/>
                            </w:rPr>
                            <w:t xml:space="preserve"> </w:t>
                          </w:r>
                          <w:r>
                            <w:rPr>
                              <w:sz w:val="21"/>
                            </w:rPr>
                            <w:t>Services</w:t>
                          </w:r>
                        </w:p>
                        <w:p w14:paraId="68034CAD" w14:textId="0F92D0D4" w:rsidR="00FB6C0E" w:rsidRDefault="00FD1A38" w:rsidP="00D532EC">
                          <w:pPr>
                            <w:spacing w:before="13" w:line="241" w:lineRule="exact"/>
                            <w:ind w:left="20"/>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2</w:t>
                          </w:r>
                          <w:r>
                            <w:rPr>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654EC" id="_x0000_t202" coordsize="21600,21600" o:spt="202" path="m,l,21600r21600,l21600,xe">
              <v:stroke joinstyle="miter"/>
              <v:path gradientshapeok="t" o:connecttype="rect"/>
            </v:shapetype>
            <v:shape id="docshape1" o:spid="_x0000_s1026" type="#_x0000_t202" style="position:absolute;margin-left:49.4pt;margin-top:28.15pt;width:268.75pt;height:37.9pt;z-index:-1582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" filled="f" stroked="f">
              <v:textbox inset="0,0,0,0">
                <w:txbxContent>
                  <w:p w14:paraId="778BBD0C" w14:textId="77777777" w:rsidR="00D532EC" w:rsidRDefault="00D532EC" w:rsidP="00D532EC">
                    <w:pPr>
                      <w:spacing w:before="13" w:line="241" w:lineRule="exact"/>
                      <w:ind w:left="20"/>
                      <w:rPr>
                        <w:spacing w:val="-5"/>
                        <w:sz w:val="21"/>
                      </w:rPr>
                    </w:pPr>
                    <w:r>
                      <w:rPr>
                        <w:sz w:val="21"/>
                      </w:rPr>
                      <w:t xml:space="preserve">Houston </w:t>
                    </w:r>
                    <w:r w:rsidR="00FD1A38">
                      <w:rPr>
                        <w:sz w:val="21"/>
                      </w:rPr>
                      <w:t>Public</w:t>
                    </w:r>
                    <w:r w:rsidR="00FD1A38">
                      <w:rPr>
                        <w:spacing w:val="-5"/>
                        <w:sz w:val="21"/>
                      </w:rPr>
                      <w:t xml:space="preserve"> </w:t>
                    </w:r>
                    <w:r w:rsidR="00FD1A38">
                      <w:rPr>
                        <w:sz w:val="21"/>
                      </w:rPr>
                      <w:t>Works</w:t>
                    </w:r>
                    <w:r>
                      <w:rPr>
                        <w:sz w:val="21"/>
                      </w:rPr>
                      <w:t xml:space="preserve">, </w:t>
                    </w:r>
                    <w:r w:rsidR="00FD1A38">
                      <w:rPr>
                        <w:sz w:val="21"/>
                      </w:rPr>
                      <w:t>Real</w:t>
                    </w:r>
                    <w:r w:rsidR="00FD1A38">
                      <w:rPr>
                        <w:spacing w:val="-5"/>
                        <w:sz w:val="21"/>
                      </w:rPr>
                      <w:t xml:space="preserve"> </w:t>
                    </w:r>
                    <w:r w:rsidR="00FD1A38">
                      <w:rPr>
                        <w:sz w:val="21"/>
                      </w:rPr>
                      <w:t>Estate</w:t>
                    </w:r>
                    <w:r w:rsidR="00FD1A38">
                      <w:rPr>
                        <w:spacing w:val="-6"/>
                        <w:sz w:val="21"/>
                      </w:rPr>
                      <w:t xml:space="preserve"> </w:t>
                    </w:r>
                    <w:r>
                      <w:rPr>
                        <w:sz w:val="21"/>
                      </w:rPr>
                      <w:t>Services</w:t>
                    </w:r>
                  </w:p>
                  <w:p w14:paraId="0E620220" w14:textId="77777777" w:rsidR="00D532EC" w:rsidRDefault="00FD1A38" w:rsidP="00D532EC">
                    <w:pPr>
                      <w:spacing w:before="13" w:line="241" w:lineRule="exact"/>
                      <w:ind w:left="20"/>
                      <w:rPr>
                        <w:sz w:val="21"/>
                      </w:rPr>
                    </w:pPr>
                    <w:r>
                      <w:rPr>
                        <w:sz w:val="21"/>
                      </w:rPr>
                      <w:t>Land</w:t>
                    </w:r>
                    <w:r>
                      <w:rPr>
                        <w:spacing w:val="-5"/>
                        <w:sz w:val="21"/>
                      </w:rPr>
                      <w:t xml:space="preserve"> </w:t>
                    </w:r>
                    <w:r>
                      <w:rPr>
                        <w:sz w:val="21"/>
                      </w:rPr>
                      <w:t>Acquisition</w:t>
                    </w:r>
                    <w:r>
                      <w:rPr>
                        <w:spacing w:val="-5"/>
                        <w:sz w:val="21"/>
                      </w:rPr>
                      <w:t xml:space="preserve"> </w:t>
                    </w:r>
                    <w:r w:rsidR="00D532EC">
                      <w:rPr>
                        <w:spacing w:val="-5"/>
                        <w:sz w:val="21"/>
                      </w:rPr>
                      <w:t xml:space="preserve">- </w:t>
                    </w:r>
                    <w:r>
                      <w:rPr>
                        <w:sz w:val="21"/>
                      </w:rPr>
                      <w:t>Scope</w:t>
                    </w:r>
                    <w:r>
                      <w:rPr>
                        <w:spacing w:val="-5"/>
                        <w:sz w:val="21"/>
                      </w:rPr>
                      <w:t xml:space="preserve"> </w:t>
                    </w:r>
                    <w:r>
                      <w:rPr>
                        <w:sz w:val="21"/>
                      </w:rPr>
                      <w:t>of</w:t>
                    </w:r>
                    <w:r>
                      <w:rPr>
                        <w:spacing w:val="-5"/>
                        <w:sz w:val="21"/>
                      </w:rPr>
                      <w:t xml:space="preserve"> </w:t>
                    </w:r>
                    <w:r>
                      <w:rPr>
                        <w:sz w:val="21"/>
                      </w:rPr>
                      <w:t>Services</w:t>
                    </w:r>
                  </w:p>
                  <w:p w14:paraId="68034CAD" w14:textId="0F92D0D4" w:rsidR="00FB6C0E" w:rsidRDefault="00FD1A38" w:rsidP="00D532EC">
                    <w:pPr>
                      <w:spacing w:before="13" w:line="241" w:lineRule="exact"/>
                      <w:ind w:left="20"/>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2</w:t>
                    </w:r>
                    <w:r>
                      <w:rPr>
                        <w:sz w:val="2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60C8C"/>
    <w:multiLevelType w:val="hybridMultilevel"/>
    <w:tmpl w:val="35CA0FD6"/>
    <w:lvl w:ilvl="0" w:tplc="E87A3EA6">
      <w:start w:val="1"/>
      <w:numFmt w:val="decimal"/>
      <w:lvlText w:val="%1."/>
      <w:lvlJc w:val="left"/>
      <w:pPr>
        <w:ind w:left="828" w:hanging="360"/>
      </w:pPr>
      <w:rPr>
        <w:rFonts w:ascii="Arial" w:eastAsia="Arial" w:hAnsi="Arial" w:cs="Arial" w:hint="default"/>
        <w:b w:val="0"/>
        <w:bCs w:val="0"/>
        <w:i w:val="0"/>
        <w:iCs w:val="0"/>
        <w:w w:val="99"/>
        <w:sz w:val="22"/>
        <w:szCs w:val="22"/>
        <w:lang w:val="en-US" w:eastAsia="en-US" w:bidi="ar-SA"/>
      </w:rPr>
    </w:lvl>
    <w:lvl w:ilvl="1" w:tplc="F24ABA76">
      <w:numFmt w:val="bullet"/>
      <w:lvlText w:val="•"/>
      <w:lvlJc w:val="left"/>
      <w:pPr>
        <w:ind w:left="1782" w:hanging="360"/>
      </w:pPr>
      <w:rPr>
        <w:rFonts w:hint="default"/>
        <w:lang w:val="en-US" w:eastAsia="en-US" w:bidi="ar-SA"/>
      </w:rPr>
    </w:lvl>
    <w:lvl w:ilvl="2" w:tplc="D9D208D6">
      <w:numFmt w:val="bullet"/>
      <w:lvlText w:val="•"/>
      <w:lvlJc w:val="left"/>
      <w:pPr>
        <w:ind w:left="2744" w:hanging="360"/>
      </w:pPr>
      <w:rPr>
        <w:rFonts w:hint="default"/>
        <w:lang w:val="en-US" w:eastAsia="en-US" w:bidi="ar-SA"/>
      </w:rPr>
    </w:lvl>
    <w:lvl w:ilvl="3" w:tplc="5D46A226">
      <w:numFmt w:val="bullet"/>
      <w:lvlText w:val="•"/>
      <w:lvlJc w:val="left"/>
      <w:pPr>
        <w:ind w:left="3706" w:hanging="360"/>
      </w:pPr>
      <w:rPr>
        <w:rFonts w:hint="default"/>
        <w:lang w:val="en-US" w:eastAsia="en-US" w:bidi="ar-SA"/>
      </w:rPr>
    </w:lvl>
    <w:lvl w:ilvl="4" w:tplc="3CF25D3A">
      <w:numFmt w:val="bullet"/>
      <w:lvlText w:val="•"/>
      <w:lvlJc w:val="left"/>
      <w:pPr>
        <w:ind w:left="4668" w:hanging="360"/>
      </w:pPr>
      <w:rPr>
        <w:rFonts w:hint="default"/>
        <w:lang w:val="en-US" w:eastAsia="en-US" w:bidi="ar-SA"/>
      </w:rPr>
    </w:lvl>
    <w:lvl w:ilvl="5" w:tplc="E14CC5FE">
      <w:numFmt w:val="bullet"/>
      <w:lvlText w:val="•"/>
      <w:lvlJc w:val="left"/>
      <w:pPr>
        <w:ind w:left="5630" w:hanging="360"/>
      </w:pPr>
      <w:rPr>
        <w:rFonts w:hint="default"/>
        <w:lang w:val="en-US" w:eastAsia="en-US" w:bidi="ar-SA"/>
      </w:rPr>
    </w:lvl>
    <w:lvl w:ilvl="6" w:tplc="2800D8C0">
      <w:numFmt w:val="bullet"/>
      <w:lvlText w:val="•"/>
      <w:lvlJc w:val="left"/>
      <w:pPr>
        <w:ind w:left="6592" w:hanging="360"/>
      </w:pPr>
      <w:rPr>
        <w:rFonts w:hint="default"/>
        <w:lang w:val="en-US" w:eastAsia="en-US" w:bidi="ar-SA"/>
      </w:rPr>
    </w:lvl>
    <w:lvl w:ilvl="7" w:tplc="D31A2088">
      <w:numFmt w:val="bullet"/>
      <w:lvlText w:val="•"/>
      <w:lvlJc w:val="left"/>
      <w:pPr>
        <w:ind w:left="7554" w:hanging="360"/>
      </w:pPr>
      <w:rPr>
        <w:rFonts w:hint="default"/>
        <w:lang w:val="en-US" w:eastAsia="en-US" w:bidi="ar-SA"/>
      </w:rPr>
    </w:lvl>
    <w:lvl w:ilvl="8" w:tplc="574448BE">
      <w:numFmt w:val="bullet"/>
      <w:lvlText w:val="•"/>
      <w:lvlJc w:val="left"/>
      <w:pPr>
        <w:ind w:left="8516" w:hanging="360"/>
      </w:pPr>
      <w:rPr>
        <w:rFonts w:hint="default"/>
        <w:lang w:val="en-US" w:eastAsia="en-US" w:bidi="ar-SA"/>
      </w:rPr>
    </w:lvl>
  </w:abstractNum>
  <w:abstractNum w:abstractNumId="1" w15:restartNumberingAfterBreak="0">
    <w:nsid w:val="234555C5"/>
    <w:multiLevelType w:val="hybridMultilevel"/>
    <w:tmpl w:val="65C6BCBC"/>
    <w:lvl w:ilvl="0" w:tplc="13B8E738">
      <w:start w:val="1"/>
      <w:numFmt w:val="decimal"/>
      <w:lvlText w:val="%1."/>
      <w:lvlJc w:val="left"/>
      <w:pPr>
        <w:ind w:left="828" w:hanging="360"/>
      </w:pPr>
      <w:rPr>
        <w:rFonts w:ascii="Arial" w:eastAsia="Arial" w:hAnsi="Arial" w:cs="Arial" w:hint="default"/>
        <w:b w:val="0"/>
        <w:bCs w:val="0"/>
        <w:i w:val="0"/>
        <w:iCs w:val="0"/>
        <w:w w:val="99"/>
        <w:sz w:val="22"/>
        <w:szCs w:val="22"/>
        <w:lang w:val="en-US" w:eastAsia="en-US" w:bidi="ar-SA"/>
      </w:rPr>
    </w:lvl>
    <w:lvl w:ilvl="1" w:tplc="EA068C3E">
      <w:numFmt w:val="bullet"/>
      <w:lvlText w:val="•"/>
      <w:lvlJc w:val="left"/>
      <w:pPr>
        <w:ind w:left="1782" w:hanging="360"/>
      </w:pPr>
      <w:rPr>
        <w:rFonts w:hint="default"/>
        <w:lang w:val="en-US" w:eastAsia="en-US" w:bidi="ar-SA"/>
      </w:rPr>
    </w:lvl>
    <w:lvl w:ilvl="2" w:tplc="9A146850">
      <w:numFmt w:val="bullet"/>
      <w:lvlText w:val="•"/>
      <w:lvlJc w:val="left"/>
      <w:pPr>
        <w:ind w:left="2744" w:hanging="360"/>
      </w:pPr>
      <w:rPr>
        <w:rFonts w:hint="default"/>
        <w:lang w:val="en-US" w:eastAsia="en-US" w:bidi="ar-SA"/>
      </w:rPr>
    </w:lvl>
    <w:lvl w:ilvl="3" w:tplc="45C881BE">
      <w:numFmt w:val="bullet"/>
      <w:lvlText w:val="•"/>
      <w:lvlJc w:val="left"/>
      <w:pPr>
        <w:ind w:left="3706" w:hanging="360"/>
      </w:pPr>
      <w:rPr>
        <w:rFonts w:hint="default"/>
        <w:lang w:val="en-US" w:eastAsia="en-US" w:bidi="ar-SA"/>
      </w:rPr>
    </w:lvl>
    <w:lvl w:ilvl="4" w:tplc="F74E06BA">
      <w:numFmt w:val="bullet"/>
      <w:lvlText w:val="•"/>
      <w:lvlJc w:val="left"/>
      <w:pPr>
        <w:ind w:left="4668" w:hanging="360"/>
      </w:pPr>
      <w:rPr>
        <w:rFonts w:hint="default"/>
        <w:lang w:val="en-US" w:eastAsia="en-US" w:bidi="ar-SA"/>
      </w:rPr>
    </w:lvl>
    <w:lvl w:ilvl="5" w:tplc="62B4170E">
      <w:numFmt w:val="bullet"/>
      <w:lvlText w:val="•"/>
      <w:lvlJc w:val="left"/>
      <w:pPr>
        <w:ind w:left="5630" w:hanging="360"/>
      </w:pPr>
      <w:rPr>
        <w:rFonts w:hint="default"/>
        <w:lang w:val="en-US" w:eastAsia="en-US" w:bidi="ar-SA"/>
      </w:rPr>
    </w:lvl>
    <w:lvl w:ilvl="6" w:tplc="E1007EF8">
      <w:numFmt w:val="bullet"/>
      <w:lvlText w:val="•"/>
      <w:lvlJc w:val="left"/>
      <w:pPr>
        <w:ind w:left="6592" w:hanging="360"/>
      </w:pPr>
      <w:rPr>
        <w:rFonts w:hint="default"/>
        <w:lang w:val="en-US" w:eastAsia="en-US" w:bidi="ar-SA"/>
      </w:rPr>
    </w:lvl>
    <w:lvl w:ilvl="7" w:tplc="7D220714">
      <w:numFmt w:val="bullet"/>
      <w:lvlText w:val="•"/>
      <w:lvlJc w:val="left"/>
      <w:pPr>
        <w:ind w:left="7554" w:hanging="360"/>
      </w:pPr>
      <w:rPr>
        <w:rFonts w:hint="default"/>
        <w:lang w:val="en-US" w:eastAsia="en-US" w:bidi="ar-SA"/>
      </w:rPr>
    </w:lvl>
    <w:lvl w:ilvl="8" w:tplc="08EC8FE4">
      <w:numFmt w:val="bullet"/>
      <w:lvlText w:val="•"/>
      <w:lvlJc w:val="left"/>
      <w:pPr>
        <w:ind w:left="8516" w:hanging="360"/>
      </w:pPr>
      <w:rPr>
        <w:rFonts w:hint="default"/>
        <w:lang w:val="en-US" w:eastAsia="en-US" w:bidi="ar-SA"/>
      </w:rPr>
    </w:lvl>
  </w:abstractNum>
  <w:abstractNum w:abstractNumId="2" w15:restartNumberingAfterBreak="0">
    <w:nsid w:val="37BB3196"/>
    <w:multiLevelType w:val="hybridMultilevel"/>
    <w:tmpl w:val="F3D289A2"/>
    <w:lvl w:ilvl="0" w:tplc="71D439F6">
      <w:start w:val="1"/>
      <w:numFmt w:val="decimal"/>
      <w:lvlText w:val="%1."/>
      <w:lvlJc w:val="left"/>
      <w:pPr>
        <w:ind w:left="828" w:hanging="361"/>
      </w:pPr>
      <w:rPr>
        <w:rFonts w:ascii="Arial" w:eastAsia="Arial" w:hAnsi="Arial" w:cs="Arial" w:hint="default"/>
        <w:b w:val="0"/>
        <w:bCs w:val="0"/>
        <w:i w:val="0"/>
        <w:iCs w:val="0"/>
        <w:w w:val="99"/>
        <w:sz w:val="22"/>
        <w:szCs w:val="22"/>
        <w:lang w:val="en-US" w:eastAsia="en-US" w:bidi="ar-SA"/>
      </w:rPr>
    </w:lvl>
    <w:lvl w:ilvl="1" w:tplc="F5E6176E">
      <w:numFmt w:val="bullet"/>
      <w:lvlText w:val="•"/>
      <w:lvlJc w:val="left"/>
      <w:pPr>
        <w:ind w:left="1782" w:hanging="361"/>
      </w:pPr>
      <w:rPr>
        <w:rFonts w:hint="default"/>
        <w:lang w:val="en-US" w:eastAsia="en-US" w:bidi="ar-SA"/>
      </w:rPr>
    </w:lvl>
    <w:lvl w:ilvl="2" w:tplc="276262FA">
      <w:numFmt w:val="bullet"/>
      <w:lvlText w:val="•"/>
      <w:lvlJc w:val="left"/>
      <w:pPr>
        <w:ind w:left="2744" w:hanging="361"/>
      </w:pPr>
      <w:rPr>
        <w:rFonts w:hint="default"/>
        <w:lang w:val="en-US" w:eastAsia="en-US" w:bidi="ar-SA"/>
      </w:rPr>
    </w:lvl>
    <w:lvl w:ilvl="3" w:tplc="B114C6E0">
      <w:numFmt w:val="bullet"/>
      <w:lvlText w:val="•"/>
      <w:lvlJc w:val="left"/>
      <w:pPr>
        <w:ind w:left="3706" w:hanging="361"/>
      </w:pPr>
      <w:rPr>
        <w:rFonts w:hint="default"/>
        <w:lang w:val="en-US" w:eastAsia="en-US" w:bidi="ar-SA"/>
      </w:rPr>
    </w:lvl>
    <w:lvl w:ilvl="4" w:tplc="28582002">
      <w:numFmt w:val="bullet"/>
      <w:lvlText w:val="•"/>
      <w:lvlJc w:val="left"/>
      <w:pPr>
        <w:ind w:left="4668" w:hanging="361"/>
      </w:pPr>
      <w:rPr>
        <w:rFonts w:hint="default"/>
        <w:lang w:val="en-US" w:eastAsia="en-US" w:bidi="ar-SA"/>
      </w:rPr>
    </w:lvl>
    <w:lvl w:ilvl="5" w:tplc="30AA3BD2">
      <w:numFmt w:val="bullet"/>
      <w:lvlText w:val="•"/>
      <w:lvlJc w:val="left"/>
      <w:pPr>
        <w:ind w:left="5630" w:hanging="361"/>
      </w:pPr>
      <w:rPr>
        <w:rFonts w:hint="default"/>
        <w:lang w:val="en-US" w:eastAsia="en-US" w:bidi="ar-SA"/>
      </w:rPr>
    </w:lvl>
    <w:lvl w:ilvl="6" w:tplc="69CE8168">
      <w:numFmt w:val="bullet"/>
      <w:lvlText w:val="•"/>
      <w:lvlJc w:val="left"/>
      <w:pPr>
        <w:ind w:left="6592" w:hanging="361"/>
      </w:pPr>
      <w:rPr>
        <w:rFonts w:hint="default"/>
        <w:lang w:val="en-US" w:eastAsia="en-US" w:bidi="ar-SA"/>
      </w:rPr>
    </w:lvl>
    <w:lvl w:ilvl="7" w:tplc="D2AEFE20">
      <w:numFmt w:val="bullet"/>
      <w:lvlText w:val="•"/>
      <w:lvlJc w:val="left"/>
      <w:pPr>
        <w:ind w:left="7554" w:hanging="361"/>
      </w:pPr>
      <w:rPr>
        <w:rFonts w:hint="default"/>
        <w:lang w:val="en-US" w:eastAsia="en-US" w:bidi="ar-SA"/>
      </w:rPr>
    </w:lvl>
    <w:lvl w:ilvl="8" w:tplc="B1FA5CDC">
      <w:numFmt w:val="bullet"/>
      <w:lvlText w:val="•"/>
      <w:lvlJc w:val="left"/>
      <w:pPr>
        <w:ind w:left="8516" w:hanging="361"/>
      </w:pPr>
      <w:rPr>
        <w:rFonts w:hint="default"/>
        <w:lang w:val="en-US" w:eastAsia="en-US" w:bidi="ar-SA"/>
      </w:rPr>
    </w:lvl>
  </w:abstractNum>
  <w:abstractNum w:abstractNumId="3" w15:restartNumberingAfterBreak="0">
    <w:nsid w:val="3F990885"/>
    <w:multiLevelType w:val="hybridMultilevel"/>
    <w:tmpl w:val="0A6ADFCC"/>
    <w:lvl w:ilvl="0" w:tplc="43BCD924">
      <w:start w:val="1"/>
      <w:numFmt w:val="decimal"/>
      <w:lvlText w:val="%1."/>
      <w:lvlJc w:val="left"/>
      <w:pPr>
        <w:ind w:left="827" w:hanging="360"/>
      </w:pPr>
      <w:rPr>
        <w:rFonts w:ascii="Arial" w:eastAsia="Arial" w:hAnsi="Arial" w:cs="Arial" w:hint="default"/>
        <w:b w:val="0"/>
        <w:bCs w:val="0"/>
        <w:i w:val="0"/>
        <w:iCs w:val="0"/>
        <w:w w:val="99"/>
        <w:sz w:val="22"/>
        <w:szCs w:val="22"/>
        <w:lang w:val="en-US" w:eastAsia="en-US" w:bidi="ar-SA"/>
      </w:rPr>
    </w:lvl>
    <w:lvl w:ilvl="1" w:tplc="FDA2E944">
      <w:numFmt w:val="bullet"/>
      <w:lvlText w:val="•"/>
      <w:lvlJc w:val="left"/>
      <w:pPr>
        <w:ind w:left="1782" w:hanging="360"/>
      </w:pPr>
      <w:rPr>
        <w:rFonts w:hint="default"/>
        <w:lang w:val="en-US" w:eastAsia="en-US" w:bidi="ar-SA"/>
      </w:rPr>
    </w:lvl>
    <w:lvl w:ilvl="2" w:tplc="78388A48">
      <w:numFmt w:val="bullet"/>
      <w:lvlText w:val="•"/>
      <w:lvlJc w:val="left"/>
      <w:pPr>
        <w:ind w:left="2744" w:hanging="360"/>
      </w:pPr>
      <w:rPr>
        <w:rFonts w:hint="default"/>
        <w:lang w:val="en-US" w:eastAsia="en-US" w:bidi="ar-SA"/>
      </w:rPr>
    </w:lvl>
    <w:lvl w:ilvl="3" w:tplc="6EFC3E02">
      <w:numFmt w:val="bullet"/>
      <w:lvlText w:val="•"/>
      <w:lvlJc w:val="left"/>
      <w:pPr>
        <w:ind w:left="3706" w:hanging="360"/>
      </w:pPr>
      <w:rPr>
        <w:rFonts w:hint="default"/>
        <w:lang w:val="en-US" w:eastAsia="en-US" w:bidi="ar-SA"/>
      </w:rPr>
    </w:lvl>
    <w:lvl w:ilvl="4" w:tplc="53A2C63E">
      <w:numFmt w:val="bullet"/>
      <w:lvlText w:val="•"/>
      <w:lvlJc w:val="left"/>
      <w:pPr>
        <w:ind w:left="4668" w:hanging="360"/>
      </w:pPr>
      <w:rPr>
        <w:rFonts w:hint="default"/>
        <w:lang w:val="en-US" w:eastAsia="en-US" w:bidi="ar-SA"/>
      </w:rPr>
    </w:lvl>
    <w:lvl w:ilvl="5" w:tplc="D3388AD2">
      <w:numFmt w:val="bullet"/>
      <w:lvlText w:val="•"/>
      <w:lvlJc w:val="left"/>
      <w:pPr>
        <w:ind w:left="5630" w:hanging="360"/>
      </w:pPr>
      <w:rPr>
        <w:rFonts w:hint="default"/>
        <w:lang w:val="en-US" w:eastAsia="en-US" w:bidi="ar-SA"/>
      </w:rPr>
    </w:lvl>
    <w:lvl w:ilvl="6" w:tplc="03E843B4">
      <w:numFmt w:val="bullet"/>
      <w:lvlText w:val="•"/>
      <w:lvlJc w:val="left"/>
      <w:pPr>
        <w:ind w:left="6592" w:hanging="360"/>
      </w:pPr>
      <w:rPr>
        <w:rFonts w:hint="default"/>
        <w:lang w:val="en-US" w:eastAsia="en-US" w:bidi="ar-SA"/>
      </w:rPr>
    </w:lvl>
    <w:lvl w:ilvl="7" w:tplc="B7CC85CA">
      <w:numFmt w:val="bullet"/>
      <w:lvlText w:val="•"/>
      <w:lvlJc w:val="left"/>
      <w:pPr>
        <w:ind w:left="7554" w:hanging="360"/>
      </w:pPr>
      <w:rPr>
        <w:rFonts w:hint="default"/>
        <w:lang w:val="en-US" w:eastAsia="en-US" w:bidi="ar-SA"/>
      </w:rPr>
    </w:lvl>
    <w:lvl w:ilvl="8" w:tplc="F87A0E90">
      <w:numFmt w:val="bullet"/>
      <w:lvlText w:val="•"/>
      <w:lvlJc w:val="left"/>
      <w:pPr>
        <w:ind w:left="8516" w:hanging="360"/>
      </w:pPr>
      <w:rPr>
        <w:rFonts w:hint="default"/>
        <w:lang w:val="en-US" w:eastAsia="en-US" w:bidi="ar-SA"/>
      </w:rPr>
    </w:lvl>
  </w:abstractNum>
  <w:abstractNum w:abstractNumId="4" w15:restartNumberingAfterBreak="0">
    <w:nsid w:val="4AB36A7C"/>
    <w:multiLevelType w:val="hybridMultilevel"/>
    <w:tmpl w:val="C6542816"/>
    <w:lvl w:ilvl="0" w:tplc="20F6FC80">
      <w:start w:val="1"/>
      <w:numFmt w:val="decimal"/>
      <w:lvlText w:val="%1."/>
      <w:lvlJc w:val="left"/>
      <w:pPr>
        <w:ind w:left="828" w:hanging="360"/>
      </w:pPr>
      <w:rPr>
        <w:rFonts w:ascii="Arial" w:eastAsia="Arial" w:hAnsi="Arial" w:cs="Arial" w:hint="default"/>
        <w:b w:val="0"/>
        <w:bCs w:val="0"/>
        <w:i w:val="0"/>
        <w:iCs w:val="0"/>
        <w:w w:val="99"/>
        <w:sz w:val="22"/>
        <w:szCs w:val="22"/>
        <w:lang w:val="en-US" w:eastAsia="en-US" w:bidi="ar-SA"/>
      </w:rPr>
    </w:lvl>
    <w:lvl w:ilvl="1" w:tplc="4580905A">
      <w:numFmt w:val="bullet"/>
      <w:lvlText w:val="•"/>
      <w:lvlJc w:val="left"/>
      <w:pPr>
        <w:ind w:left="1782" w:hanging="360"/>
      </w:pPr>
      <w:rPr>
        <w:rFonts w:hint="default"/>
        <w:lang w:val="en-US" w:eastAsia="en-US" w:bidi="ar-SA"/>
      </w:rPr>
    </w:lvl>
    <w:lvl w:ilvl="2" w:tplc="757A5D66">
      <w:numFmt w:val="bullet"/>
      <w:lvlText w:val="•"/>
      <w:lvlJc w:val="left"/>
      <w:pPr>
        <w:ind w:left="2744" w:hanging="360"/>
      </w:pPr>
      <w:rPr>
        <w:rFonts w:hint="default"/>
        <w:lang w:val="en-US" w:eastAsia="en-US" w:bidi="ar-SA"/>
      </w:rPr>
    </w:lvl>
    <w:lvl w:ilvl="3" w:tplc="A72A8A8E">
      <w:numFmt w:val="bullet"/>
      <w:lvlText w:val="•"/>
      <w:lvlJc w:val="left"/>
      <w:pPr>
        <w:ind w:left="3706" w:hanging="360"/>
      </w:pPr>
      <w:rPr>
        <w:rFonts w:hint="default"/>
        <w:lang w:val="en-US" w:eastAsia="en-US" w:bidi="ar-SA"/>
      </w:rPr>
    </w:lvl>
    <w:lvl w:ilvl="4" w:tplc="EF74B768">
      <w:numFmt w:val="bullet"/>
      <w:lvlText w:val="•"/>
      <w:lvlJc w:val="left"/>
      <w:pPr>
        <w:ind w:left="4668" w:hanging="360"/>
      </w:pPr>
      <w:rPr>
        <w:rFonts w:hint="default"/>
        <w:lang w:val="en-US" w:eastAsia="en-US" w:bidi="ar-SA"/>
      </w:rPr>
    </w:lvl>
    <w:lvl w:ilvl="5" w:tplc="C290AC2C">
      <w:numFmt w:val="bullet"/>
      <w:lvlText w:val="•"/>
      <w:lvlJc w:val="left"/>
      <w:pPr>
        <w:ind w:left="5630" w:hanging="360"/>
      </w:pPr>
      <w:rPr>
        <w:rFonts w:hint="default"/>
        <w:lang w:val="en-US" w:eastAsia="en-US" w:bidi="ar-SA"/>
      </w:rPr>
    </w:lvl>
    <w:lvl w:ilvl="6" w:tplc="8738D8C0">
      <w:numFmt w:val="bullet"/>
      <w:lvlText w:val="•"/>
      <w:lvlJc w:val="left"/>
      <w:pPr>
        <w:ind w:left="6592" w:hanging="360"/>
      </w:pPr>
      <w:rPr>
        <w:rFonts w:hint="default"/>
        <w:lang w:val="en-US" w:eastAsia="en-US" w:bidi="ar-SA"/>
      </w:rPr>
    </w:lvl>
    <w:lvl w:ilvl="7" w:tplc="C40A4F34">
      <w:numFmt w:val="bullet"/>
      <w:lvlText w:val="•"/>
      <w:lvlJc w:val="left"/>
      <w:pPr>
        <w:ind w:left="7554" w:hanging="360"/>
      </w:pPr>
      <w:rPr>
        <w:rFonts w:hint="default"/>
        <w:lang w:val="en-US" w:eastAsia="en-US" w:bidi="ar-SA"/>
      </w:rPr>
    </w:lvl>
    <w:lvl w:ilvl="8" w:tplc="FDFC5382">
      <w:numFmt w:val="bullet"/>
      <w:lvlText w:val="•"/>
      <w:lvlJc w:val="left"/>
      <w:pPr>
        <w:ind w:left="8516" w:hanging="360"/>
      </w:pPr>
      <w:rPr>
        <w:rFonts w:hint="default"/>
        <w:lang w:val="en-US" w:eastAsia="en-US" w:bidi="ar-SA"/>
      </w:rPr>
    </w:lvl>
  </w:abstractNum>
  <w:abstractNum w:abstractNumId="5" w15:restartNumberingAfterBreak="0">
    <w:nsid w:val="5E9C424E"/>
    <w:multiLevelType w:val="hybridMultilevel"/>
    <w:tmpl w:val="D558464A"/>
    <w:lvl w:ilvl="0" w:tplc="07C0C28C">
      <w:start w:val="1"/>
      <w:numFmt w:val="decimal"/>
      <w:lvlText w:val="%1."/>
      <w:lvlJc w:val="left"/>
      <w:pPr>
        <w:ind w:left="827" w:hanging="360"/>
      </w:pPr>
      <w:rPr>
        <w:rFonts w:ascii="Arial" w:eastAsia="Arial" w:hAnsi="Arial" w:cs="Arial" w:hint="default"/>
        <w:b w:val="0"/>
        <w:bCs w:val="0"/>
        <w:i w:val="0"/>
        <w:iCs w:val="0"/>
        <w:w w:val="99"/>
        <w:sz w:val="22"/>
        <w:szCs w:val="22"/>
        <w:lang w:val="en-US" w:eastAsia="en-US" w:bidi="ar-SA"/>
      </w:rPr>
    </w:lvl>
    <w:lvl w:ilvl="1" w:tplc="0C00D348">
      <w:numFmt w:val="bullet"/>
      <w:lvlText w:val="•"/>
      <w:lvlJc w:val="left"/>
      <w:pPr>
        <w:ind w:left="1782" w:hanging="360"/>
      </w:pPr>
      <w:rPr>
        <w:rFonts w:hint="default"/>
        <w:lang w:val="en-US" w:eastAsia="en-US" w:bidi="ar-SA"/>
      </w:rPr>
    </w:lvl>
    <w:lvl w:ilvl="2" w:tplc="EEE2FF02">
      <w:numFmt w:val="bullet"/>
      <w:lvlText w:val="•"/>
      <w:lvlJc w:val="left"/>
      <w:pPr>
        <w:ind w:left="2744" w:hanging="360"/>
      </w:pPr>
      <w:rPr>
        <w:rFonts w:hint="default"/>
        <w:lang w:val="en-US" w:eastAsia="en-US" w:bidi="ar-SA"/>
      </w:rPr>
    </w:lvl>
    <w:lvl w:ilvl="3" w:tplc="80BE9F46">
      <w:numFmt w:val="bullet"/>
      <w:lvlText w:val="•"/>
      <w:lvlJc w:val="left"/>
      <w:pPr>
        <w:ind w:left="3706" w:hanging="360"/>
      </w:pPr>
      <w:rPr>
        <w:rFonts w:hint="default"/>
        <w:lang w:val="en-US" w:eastAsia="en-US" w:bidi="ar-SA"/>
      </w:rPr>
    </w:lvl>
    <w:lvl w:ilvl="4" w:tplc="E4705752">
      <w:numFmt w:val="bullet"/>
      <w:lvlText w:val="•"/>
      <w:lvlJc w:val="left"/>
      <w:pPr>
        <w:ind w:left="4668" w:hanging="360"/>
      </w:pPr>
      <w:rPr>
        <w:rFonts w:hint="default"/>
        <w:lang w:val="en-US" w:eastAsia="en-US" w:bidi="ar-SA"/>
      </w:rPr>
    </w:lvl>
    <w:lvl w:ilvl="5" w:tplc="774874CE">
      <w:numFmt w:val="bullet"/>
      <w:lvlText w:val="•"/>
      <w:lvlJc w:val="left"/>
      <w:pPr>
        <w:ind w:left="5630" w:hanging="360"/>
      </w:pPr>
      <w:rPr>
        <w:rFonts w:hint="default"/>
        <w:lang w:val="en-US" w:eastAsia="en-US" w:bidi="ar-SA"/>
      </w:rPr>
    </w:lvl>
    <w:lvl w:ilvl="6" w:tplc="94D07194">
      <w:numFmt w:val="bullet"/>
      <w:lvlText w:val="•"/>
      <w:lvlJc w:val="left"/>
      <w:pPr>
        <w:ind w:left="6592" w:hanging="360"/>
      </w:pPr>
      <w:rPr>
        <w:rFonts w:hint="default"/>
        <w:lang w:val="en-US" w:eastAsia="en-US" w:bidi="ar-SA"/>
      </w:rPr>
    </w:lvl>
    <w:lvl w:ilvl="7" w:tplc="93664354">
      <w:numFmt w:val="bullet"/>
      <w:lvlText w:val="•"/>
      <w:lvlJc w:val="left"/>
      <w:pPr>
        <w:ind w:left="7554" w:hanging="360"/>
      </w:pPr>
      <w:rPr>
        <w:rFonts w:hint="default"/>
        <w:lang w:val="en-US" w:eastAsia="en-US" w:bidi="ar-SA"/>
      </w:rPr>
    </w:lvl>
    <w:lvl w:ilvl="8" w:tplc="52FE5966">
      <w:numFmt w:val="bullet"/>
      <w:lvlText w:val="•"/>
      <w:lvlJc w:val="left"/>
      <w:pPr>
        <w:ind w:left="8516" w:hanging="360"/>
      </w:pPr>
      <w:rPr>
        <w:rFonts w:hint="default"/>
        <w:lang w:val="en-US" w:eastAsia="en-US" w:bidi="ar-SA"/>
      </w:rPr>
    </w:lvl>
  </w:abstractNum>
  <w:abstractNum w:abstractNumId="6" w15:restartNumberingAfterBreak="0">
    <w:nsid w:val="69CB4DFD"/>
    <w:multiLevelType w:val="hybridMultilevel"/>
    <w:tmpl w:val="50763DC6"/>
    <w:lvl w:ilvl="0" w:tplc="5630F200">
      <w:start w:val="1"/>
      <w:numFmt w:val="decimal"/>
      <w:lvlText w:val="%1."/>
      <w:lvlJc w:val="left"/>
      <w:pPr>
        <w:ind w:left="827" w:hanging="360"/>
      </w:pPr>
      <w:rPr>
        <w:rFonts w:ascii="Arial" w:eastAsia="Arial" w:hAnsi="Arial" w:cs="Arial" w:hint="default"/>
        <w:b w:val="0"/>
        <w:bCs w:val="0"/>
        <w:i w:val="0"/>
        <w:iCs w:val="0"/>
        <w:w w:val="99"/>
        <w:sz w:val="22"/>
        <w:szCs w:val="22"/>
        <w:lang w:val="en-US" w:eastAsia="en-US" w:bidi="ar-SA"/>
      </w:rPr>
    </w:lvl>
    <w:lvl w:ilvl="1" w:tplc="98601B16">
      <w:numFmt w:val="bullet"/>
      <w:lvlText w:val="•"/>
      <w:lvlJc w:val="left"/>
      <w:pPr>
        <w:ind w:left="1782" w:hanging="360"/>
      </w:pPr>
      <w:rPr>
        <w:rFonts w:hint="default"/>
        <w:lang w:val="en-US" w:eastAsia="en-US" w:bidi="ar-SA"/>
      </w:rPr>
    </w:lvl>
    <w:lvl w:ilvl="2" w:tplc="8A7A15D4">
      <w:numFmt w:val="bullet"/>
      <w:lvlText w:val="•"/>
      <w:lvlJc w:val="left"/>
      <w:pPr>
        <w:ind w:left="2744" w:hanging="360"/>
      </w:pPr>
      <w:rPr>
        <w:rFonts w:hint="default"/>
        <w:lang w:val="en-US" w:eastAsia="en-US" w:bidi="ar-SA"/>
      </w:rPr>
    </w:lvl>
    <w:lvl w:ilvl="3" w:tplc="A87AC5E0">
      <w:numFmt w:val="bullet"/>
      <w:lvlText w:val="•"/>
      <w:lvlJc w:val="left"/>
      <w:pPr>
        <w:ind w:left="3706" w:hanging="360"/>
      </w:pPr>
      <w:rPr>
        <w:rFonts w:hint="default"/>
        <w:lang w:val="en-US" w:eastAsia="en-US" w:bidi="ar-SA"/>
      </w:rPr>
    </w:lvl>
    <w:lvl w:ilvl="4" w:tplc="A7F01500">
      <w:numFmt w:val="bullet"/>
      <w:lvlText w:val="•"/>
      <w:lvlJc w:val="left"/>
      <w:pPr>
        <w:ind w:left="4668" w:hanging="360"/>
      </w:pPr>
      <w:rPr>
        <w:rFonts w:hint="default"/>
        <w:lang w:val="en-US" w:eastAsia="en-US" w:bidi="ar-SA"/>
      </w:rPr>
    </w:lvl>
    <w:lvl w:ilvl="5" w:tplc="EC180BC6">
      <w:numFmt w:val="bullet"/>
      <w:lvlText w:val="•"/>
      <w:lvlJc w:val="left"/>
      <w:pPr>
        <w:ind w:left="5630" w:hanging="360"/>
      </w:pPr>
      <w:rPr>
        <w:rFonts w:hint="default"/>
        <w:lang w:val="en-US" w:eastAsia="en-US" w:bidi="ar-SA"/>
      </w:rPr>
    </w:lvl>
    <w:lvl w:ilvl="6" w:tplc="21484176">
      <w:numFmt w:val="bullet"/>
      <w:lvlText w:val="•"/>
      <w:lvlJc w:val="left"/>
      <w:pPr>
        <w:ind w:left="6592" w:hanging="360"/>
      </w:pPr>
      <w:rPr>
        <w:rFonts w:hint="default"/>
        <w:lang w:val="en-US" w:eastAsia="en-US" w:bidi="ar-SA"/>
      </w:rPr>
    </w:lvl>
    <w:lvl w:ilvl="7" w:tplc="CE261124">
      <w:numFmt w:val="bullet"/>
      <w:lvlText w:val="•"/>
      <w:lvlJc w:val="left"/>
      <w:pPr>
        <w:ind w:left="7554" w:hanging="360"/>
      </w:pPr>
      <w:rPr>
        <w:rFonts w:hint="default"/>
        <w:lang w:val="en-US" w:eastAsia="en-US" w:bidi="ar-SA"/>
      </w:rPr>
    </w:lvl>
    <w:lvl w:ilvl="8" w:tplc="0654145E">
      <w:numFmt w:val="bullet"/>
      <w:lvlText w:val="•"/>
      <w:lvlJc w:val="left"/>
      <w:pPr>
        <w:ind w:left="8516" w:hanging="360"/>
      </w:pPr>
      <w:rPr>
        <w:rFonts w:hint="default"/>
        <w:lang w:val="en-US" w:eastAsia="en-US" w:bidi="ar-SA"/>
      </w:rPr>
    </w:lvl>
  </w:abstractNum>
  <w:abstractNum w:abstractNumId="7" w15:restartNumberingAfterBreak="0">
    <w:nsid w:val="7F274E91"/>
    <w:multiLevelType w:val="hybridMultilevel"/>
    <w:tmpl w:val="A9722FEE"/>
    <w:lvl w:ilvl="0" w:tplc="3A94B994">
      <w:start w:val="1"/>
      <w:numFmt w:val="decimal"/>
      <w:lvlText w:val="%1."/>
      <w:lvlJc w:val="left"/>
      <w:pPr>
        <w:ind w:left="828" w:hanging="361"/>
      </w:pPr>
      <w:rPr>
        <w:rFonts w:ascii="Arial" w:eastAsia="Arial" w:hAnsi="Arial" w:cs="Arial" w:hint="default"/>
        <w:b w:val="0"/>
        <w:bCs w:val="0"/>
        <w:i w:val="0"/>
        <w:iCs w:val="0"/>
        <w:w w:val="99"/>
        <w:sz w:val="22"/>
        <w:szCs w:val="22"/>
        <w:lang w:val="en-US" w:eastAsia="en-US" w:bidi="ar-SA"/>
      </w:rPr>
    </w:lvl>
    <w:lvl w:ilvl="1" w:tplc="E8D01BD0">
      <w:numFmt w:val="bullet"/>
      <w:lvlText w:val="•"/>
      <w:lvlJc w:val="left"/>
      <w:pPr>
        <w:ind w:left="1782" w:hanging="361"/>
      </w:pPr>
      <w:rPr>
        <w:rFonts w:hint="default"/>
        <w:lang w:val="en-US" w:eastAsia="en-US" w:bidi="ar-SA"/>
      </w:rPr>
    </w:lvl>
    <w:lvl w:ilvl="2" w:tplc="7862D2A8">
      <w:numFmt w:val="bullet"/>
      <w:lvlText w:val="•"/>
      <w:lvlJc w:val="left"/>
      <w:pPr>
        <w:ind w:left="2744" w:hanging="361"/>
      </w:pPr>
      <w:rPr>
        <w:rFonts w:hint="default"/>
        <w:lang w:val="en-US" w:eastAsia="en-US" w:bidi="ar-SA"/>
      </w:rPr>
    </w:lvl>
    <w:lvl w:ilvl="3" w:tplc="252C6A62">
      <w:numFmt w:val="bullet"/>
      <w:lvlText w:val="•"/>
      <w:lvlJc w:val="left"/>
      <w:pPr>
        <w:ind w:left="3706" w:hanging="361"/>
      </w:pPr>
      <w:rPr>
        <w:rFonts w:hint="default"/>
        <w:lang w:val="en-US" w:eastAsia="en-US" w:bidi="ar-SA"/>
      </w:rPr>
    </w:lvl>
    <w:lvl w:ilvl="4" w:tplc="B22CDF62">
      <w:numFmt w:val="bullet"/>
      <w:lvlText w:val="•"/>
      <w:lvlJc w:val="left"/>
      <w:pPr>
        <w:ind w:left="4668" w:hanging="361"/>
      </w:pPr>
      <w:rPr>
        <w:rFonts w:hint="default"/>
        <w:lang w:val="en-US" w:eastAsia="en-US" w:bidi="ar-SA"/>
      </w:rPr>
    </w:lvl>
    <w:lvl w:ilvl="5" w:tplc="3D38218A">
      <w:numFmt w:val="bullet"/>
      <w:lvlText w:val="•"/>
      <w:lvlJc w:val="left"/>
      <w:pPr>
        <w:ind w:left="5630" w:hanging="361"/>
      </w:pPr>
      <w:rPr>
        <w:rFonts w:hint="default"/>
        <w:lang w:val="en-US" w:eastAsia="en-US" w:bidi="ar-SA"/>
      </w:rPr>
    </w:lvl>
    <w:lvl w:ilvl="6" w:tplc="022800A2">
      <w:numFmt w:val="bullet"/>
      <w:lvlText w:val="•"/>
      <w:lvlJc w:val="left"/>
      <w:pPr>
        <w:ind w:left="6592" w:hanging="361"/>
      </w:pPr>
      <w:rPr>
        <w:rFonts w:hint="default"/>
        <w:lang w:val="en-US" w:eastAsia="en-US" w:bidi="ar-SA"/>
      </w:rPr>
    </w:lvl>
    <w:lvl w:ilvl="7" w:tplc="B59CD5F8">
      <w:numFmt w:val="bullet"/>
      <w:lvlText w:val="•"/>
      <w:lvlJc w:val="left"/>
      <w:pPr>
        <w:ind w:left="7554" w:hanging="361"/>
      </w:pPr>
      <w:rPr>
        <w:rFonts w:hint="default"/>
        <w:lang w:val="en-US" w:eastAsia="en-US" w:bidi="ar-SA"/>
      </w:rPr>
    </w:lvl>
    <w:lvl w:ilvl="8" w:tplc="3640B516">
      <w:numFmt w:val="bullet"/>
      <w:lvlText w:val="•"/>
      <w:lvlJc w:val="left"/>
      <w:pPr>
        <w:ind w:left="8516" w:hanging="361"/>
      </w:pPr>
      <w:rPr>
        <w:rFonts w:hint="default"/>
        <w:lang w:val="en-US" w:eastAsia="en-US" w:bidi="ar-SA"/>
      </w:rPr>
    </w:lvl>
  </w:abstractNum>
  <w:num w:numId="1" w16cid:durableId="1361784688">
    <w:abstractNumId w:val="2"/>
  </w:num>
  <w:num w:numId="2" w16cid:durableId="1775900127">
    <w:abstractNumId w:val="7"/>
  </w:num>
  <w:num w:numId="3" w16cid:durableId="1671563785">
    <w:abstractNumId w:val="3"/>
  </w:num>
  <w:num w:numId="4" w16cid:durableId="1380282971">
    <w:abstractNumId w:val="6"/>
  </w:num>
  <w:num w:numId="5" w16cid:durableId="2138178886">
    <w:abstractNumId w:val="5"/>
  </w:num>
  <w:num w:numId="6" w16cid:durableId="2003578847">
    <w:abstractNumId w:val="0"/>
  </w:num>
  <w:num w:numId="7" w16cid:durableId="322590162">
    <w:abstractNumId w:val="1"/>
  </w:num>
  <w:num w:numId="8" w16cid:durableId="592711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0E"/>
    <w:rsid w:val="000044C6"/>
    <w:rsid w:val="00020377"/>
    <w:rsid w:val="00031445"/>
    <w:rsid w:val="00042AD9"/>
    <w:rsid w:val="000A0F96"/>
    <w:rsid w:val="0015377B"/>
    <w:rsid w:val="00161EB1"/>
    <w:rsid w:val="001E1285"/>
    <w:rsid w:val="0026349C"/>
    <w:rsid w:val="00282BE3"/>
    <w:rsid w:val="002E5CBF"/>
    <w:rsid w:val="002F08C6"/>
    <w:rsid w:val="00306D26"/>
    <w:rsid w:val="00347D03"/>
    <w:rsid w:val="00352EDA"/>
    <w:rsid w:val="003F7803"/>
    <w:rsid w:val="004127FB"/>
    <w:rsid w:val="00420015"/>
    <w:rsid w:val="004311F0"/>
    <w:rsid w:val="0048755C"/>
    <w:rsid w:val="004B586A"/>
    <w:rsid w:val="00534137"/>
    <w:rsid w:val="00546EA3"/>
    <w:rsid w:val="005A7266"/>
    <w:rsid w:val="0061407D"/>
    <w:rsid w:val="00631384"/>
    <w:rsid w:val="006A70CF"/>
    <w:rsid w:val="006D4FFF"/>
    <w:rsid w:val="00746AD7"/>
    <w:rsid w:val="007601D2"/>
    <w:rsid w:val="007A638A"/>
    <w:rsid w:val="007A72C4"/>
    <w:rsid w:val="008B4ADD"/>
    <w:rsid w:val="008C62BC"/>
    <w:rsid w:val="00912C8D"/>
    <w:rsid w:val="009155DB"/>
    <w:rsid w:val="0093237F"/>
    <w:rsid w:val="00942BA3"/>
    <w:rsid w:val="009579B5"/>
    <w:rsid w:val="00A17F49"/>
    <w:rsid w:val="00A20D74"/>
    <w:rsid w:val="00B346FA"/>
    <w:rsid w:val="00B441CC"/>
    <w:rsid w:val="00B91C74"/>
    <w:rsid w:val="00BC45BD"/>
    <w:rsid w:val="00BD172B"/>
    <w:rsid w:val="00C22467"/>
    <w:rsid w:val="00C3726F"/>
    <w:rsid w:val="00C72A1C"/>
    <w:rsid w:val="00CC35B0"/>
    <w:rsid w:val="00D21638"/>
    <w:rsid w:val="00D532EC"/>
    <w:rsid w:val="00DD1BD6"/>
    <w:rsid w:val="00DE41D2"/>
    <w:rsid w:val="00E56AFD"/>
    <w:rsid w:val="00E60461"/>
    <w:rsid w:val="00EF5BB5"/>
    <w:rsid w:val="00FB6C0E"/>
    <w:rsid w:val="00FC5365"/>
    <w:rsid w:val="00FD1A38"/>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8DCB1"/>
  <w15:docId w15:val="{C9970DDD-C09F-4B5D-BB90-5BC17A5F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7"/>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7" w:right="106"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32EC"/>
    <w:pPr>
      <w:tabs>
        <w:tab w:val="center" w:pos="4680"/>
        <w:tab w:val="right" w:pos="9360"/>
      </w:tabs>
    </w:pPr>
  </w:style>
  <w:style w:type="character" w:customStyle="1" w:styleId="HeaderChar">
    <w:name w:val="Header Char"/>
    <w:basedOn w:val="DefaultParagraphFont"/>
    <w:link w:val="Header"/>
    <w:uiPriority w:val="99"/>
    <w:rsid w:val="00D532EC"/>
    <w:rPr>
      <w:rFonts w:ascii="Arial" w:eastAsia="Arial" w:hAnsi="Arial" w:cs="Arial"/>
    </w:rPr>
  </w:style>
  <w:style w:type="paragraph" w:styleId="Footer">
    <w:name w:val="footer"/>
    <w:basedOn w:val="Normal"/>
    <w:link w:val="FooterChar"/>
    <w:uiPriority w:val="99"/>
    <w:unhideWhenUsed/>
    <w:rsid w:val="00D532EC"/>
    <w:pPr>
      <w:tabs>
        <w:tab w:val="center" w:pos="4680"/>
        <w:tab w:val="right" w:pos="9360"/>
      </w:tabs>
    </w:pPr>
  </w:style>
  <w:style w:type="character" w:customStyle="1" w:styleId="FooterChar">
    <w:name w:val="Footer Char"/>
    <w:basedOn w:val="DefaultParagraphFont"/>
    <w:link w:val="Footer"/>
    <w:uiPriority w:val="99"/>
    <w:rsid w:val="00D532E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Droubi, Bob - HPW</dc:creator>
  <cp:lastModifiedBy>Droubi, Bob - HPW</cp:lastModifiedBy>
  <cp:revision>3</cp:revision>
  <dcterms:created xsi:type="dcterms:W3CDTF">2025-06-17T14:04:00Z</dcterms:created>
  <dcterms:modified xsi:type="dcterms:W3CDTF">2025-06-17T14:53:00Z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2023-02-23T00:00:00Z</vt:filetime>
  </property>
</Properties>
</file>